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13/2020 - PREMIAÇÃO PARA PRODUTORAS INDEPENDENTES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 - RELATÓRIO DE PRESTAÇÃO DE CONTAS SIMPLIFICADA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relato sobre a premiação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9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