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12/2020 - PREMIAÇÃO PARA ROTEIROS OU ARGUMENTOS FILMES DE LONGA-METRAGEM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FORMULÁRIO DE RECURSO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