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024"/>
      </w:tblGrid>
      <w:tr w:rsidR="00901D58" w14:paraId="2D74D407" w14:textId="77777777" w:rsidTr="00024A83">
        <w:tc>
          <w:tcPr>
            <w:tcW w:w="9024" w:type="dxa"/>
            <w:shd w:val="clear" w:color="auto" w:fill="A8D08D" w:themeFill="accent6" w:themeFillTint="99"/>
          </w:tcPr>
          <w:p w14:paraId="34514946" w14:textId="74C45EFD" w:rsidR="00901D58" w:rsidRPr="00024A83" w:rsidRDefault="00024A83" w:rsidP="000B115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highlight w:val="yellow"/>
              </w:rPr>
            </w:pPr>
            <w:r w:rsidRPr="00024A83">
              <w:rPr>
                <w:rFonts w:asciiTheme="majorHAnsi" w:hAnsiTheme="majorHAnsi" w:cstheme="majorHAnsi"/>
                <w:b/>
                <w:sz w:val="28"/>
                <w:szCs w:val="28"/>
              </w:rPr>
              <w:t>Protocolo para Reabertura da Biblioteca Pública Estadual de Minas Gerais – BPEMG e retorno às instalações da Diretoria do Livro, Leitura, Literatura e Bibliotecas - DLLLB</w:t>
            </w:r>
          </w:p>
        </w:tc>
      </w:tr>
    </w:tbl>
    <w:p w14:paraId="370B1F76" w14:textId="77777777" w:rsidR="00906D94" w:rsidRPr="00906D94" w:rsidRDefault="00906D94" w:rsidP="00906D94">
      <w:pPr>
        <w:pStyle w:val="PargrafodaLista"/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47AE1D30" w14:textId="77777777" w:rsidR="00F82139" w:rsidRPr="00906D94" w:rsidRDefault="00F82139" w:rsidP="00906D94">
      <w:p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Este protocolo se destina a nortear os serviços oferecidos pela Biblioteca Pública Estadual de Minas Gerais e a circulação dentro dos prédios, visando orientar os leitores, a equipe e a comunidade em geral, quanto às medidas efetivas para a contenção da propagação da COVID-19. Nele constam orientações quanto à manutenção do distanciamento e as normas sanitárias vigentes.</w:t>
      </w:r>
    </w:p>
    <w:p w14:paraId="7DA2904D" w14:textId="77777777" w:rsidR="00F82139" w:rsidRPr="00906D94" w:rsidRDefault="00F82139" w:rsidP="00906D94">
      <w:pPr>
        <w:spacing w:line="240" w:lineRule="auto"/>
        <w:jc w:val="both"/>
        <w:rPr>
          <w:rFonts w:asciiTheme="majorHAnsi" w:eastAsia="Times New Roman" w:hAnsiTheme="majorHAnsi" w:cstheme="majorHAnsi"/>
        </w:rPr>
      </w:pPr>
    </w:p>
    <w:p w14:paraId="6086E051" w14:textId="77777777" w:rsidR="00F82139" w:rsidRPr="00276D51" w:rsidRDefault="00F82139" w:rsidP="00906D94">
      <w:pPr>
        <w:spacing w:line="240" w:lineRule="auto"/>
        <w:jc w:val="both"/>
        <w:rPr>
          <w:rFonts w:asciiTheme="majorHAnsi" w:eastAsia="Times New Roman" w:hAnsiTheme="majorHAnsi" w:cstheme="majorHAnsi"/>
          <w:b/>
        </w:rPr>
      </w:pPr>
      <w:r w:rsidRPr="00276D51">
        <w:rPr>
          <w:rFonts w:asciiTheme="majorHAnsi" w:eastAsia="Times New Roman" w:hAnsiTheme="majorHAnsi" w:cstheme="majorHAnsi"/>
          <w:b/>
        </w:rPr>
        <w:t xml:space="preserve">Pré-requisitos: </w:t>
      </w:r>
    </w:p>
    <w:p w14:paraId="3158777E" w14:textId="77777777" w:rsidR="00F82139" w:rsidRDefault="00F82139" w:rsidP="00906D94">
      <w:p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Para a aplicação deste protocolo foram estabelecidas as seguintes medidas para a reabertura do equipamento: o retorno da equipe de terceirizados em tempo integral de trabalho, pelas questões ligadas à higienização e manutenção dos espaços; a adequação da biblioteca para atender as recomendações de distanciamento, a sinalização e comunicação das novas normas que o momento exige; e a visita e a assessoria da Secretaria de Saúde para nos orientar e validar este protocolo. </w:t>
      </w:r>
    </w:p>
    <w:p w14:paraId="26CF79B4" w14:textId="77777777" w:rsidR="00F70758" w:rsidRDefault="00F70758" w:rsidP="00906D94">
      <w:pPr>
        <w:spacing w:line="240" w:lineRule="auto"/>
        <w:jc w:val="both"/>
        <w:rPr>
          <w:rFonts w:asciiTheme="majorHAnsi" w:hAnsiTheme="majorHAnsi" w:cstheme="majorHAnsi"/>
          <w:b/>
          <w:color w:val="00206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24A83" w14:paraId="3776FAD3" w14:textId="77777777" w:rsidTr="00024A83">
        <w:tc>
          <w:tcPr>
            <w:tcW w:w="9019" w:type="dxa"/>
            <w:shd w:val="clear" w:color="auto" w:fill="A8D08D" w:themeFill="accent6" w:themeFillTint="99"/>
          </w:tcPr>
          <w:p w14:paraId="78F05843" w14:textId="2E746DA6" w:rsidR="00024A83" w:rsidRPr="00024A83" w:rsidRDefault="00024A83" w:rsidP="00024A8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4A83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Medidas para os Gestores</w:t>
            </w:r>
          </w:p>
        </w:tc>
      </w:tr>
      <w:tr w:rsidR="00F70758" w14:paraId="74CB9C35" w14:textId="77777777" w:rsidTr="00F70758">
        <w:trPr>
          <w:trHeight w:val="349"/>
        </w:trPr>
        <w:tc>
          <w:tcPr>
            <w:tcW w:w="9019" w:type="dxa"/>
            <w:shd w:val="clear" w:color="auto" w:fill="A8D08D" w:themeFill="accent6" w:themeFillTint="99"/>
          </w:tcPr>
          <w:p w14:paraId="3564BDA1" w14:textId="42F36A9D" w:rsidR="00F70758" w:rsidRPr="00024A83" w:rsidRDefault="00F70758" w:rsidP="00F707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24A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Comunicação</w:t>
            </w:r>
          </w:p>
        </w:tc>
      </w:tr>
    </w:tbl>
    <w:p w14:paraId="161F1435" w14:textId="77777777" w:rsidR="00F70758" w:rsidRPr="00906D94" w:rsidRDefault="00F70758" w:rsidP="00906D9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676526B3" w14:textId="7EA5BCB6" w:rsidR="00552711" w:rsidRDefault="00552711" w:rsidP="00906D94">
      <w:pPr>
        <w:spacing w:line="240" w:lineRule="auto"/>
        <w:ind w:right="134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As pessoas que frequentam</w:t>
      </w:r>
      <w:r w:rsidR="009813D5">
        <w:rPr>
          <w:rFonts w:asciiTheme="majorHAnsi" w:eastAsia="Times New Roman" w:hAnsiTheme="majorHAnsi" w:cstheme="majorHAnsi"/>
        </w:rPr>
        <w:t xml:space="preserve"> os prédios</w:t>
      </w:r>
      <w:r w:rsidRPr="00906D94">
        <w:rPr>
          <w:rFonts w:asciiTheme="majorHAnsi" w:eastAsia="Times New Roman" w:hAnsiTheme="majorHAnsi" w:cstheme="majorHAnsi"/>
        </w:rPr>
        <w:t xml:space="preserve"> </w:t>
      </w:r>
      <w:r w:rsidR="009813D5">
        <w:rPr>
          <w:rFonts w:asciiTheme="majorHAnsi" w:eastAsia="Times New Roman" w:hAnsiTheme="majorHAnsi" w:cstheme="majorHAnsi"/>
        </w:rPr>
        <w:t>d</w:t>
      </w:r>
      <w:r w:rsidRPr="00906D94">
        <w:rPr>
          <w:rFonts w:asciiTheme="majorHAnsi" w:eastAsia="Times New Roman" w:hAnsiTheme="majorHAnsi" w:cstheme="majorHAnsi"/>
        </w:rPr>
        <w:t xml:space="preserve">a biblioteca devem ser informadas sobre os padrões preventivos de higiene por meio de cartazes e folhetos, como os </w:t>
      </w:r>
      <w:hyperlink r:id="rId7" w:history="1">
        <w:r w:rsidRPr="00906D94">
          <w:rPr>
            <w:rFonts w:asciiTheme="majorHAnsi" w:eastAsia="Times New Roman" w:hAnsiTheme="majorHAnsi" w:cstheme="majorHAnsi"/>
            <w:u w:val="single"/>
          </w:rPr>
          <w:t>disponibilizados pelo Ministério da Saúde</w:t>
        </w:r>
      </w:hyperlink>
      <w:r w:rsidRPr="00906D94">
        <w:rPr>
          <w:rFonts w:asciiTheme="majorHAnsi" w:eastAsia="Times New Roman" w:hAnsiTheme="majorHAnsi" w:cstheme="majorHAnsi"/>
        </w:rPr>
        <w:t>. </w:t>
      </w:r>
    </w:p>
    <w:p w14:paraId="65E9BAE2" w14:textId="77777777" w:rsidR="003C4E18" w:rsidRDefault="003C4E18" w:rsidP="00906D94">
      <w:pPr>
        <w:spacing w:line="240" w:lineRule="auto"/>
        <w:ind w:right="134"/>
        <w:jc w:val="both"/>
        <w:rPr>
          <w:rFonts w:asciiTheme="majorHAnsi" w:eastAsia="Times New Roman" w:hAnsiTheme="majorHAnsi" w:cstheme="majorHAnsi"/>
        </w:rPr>
      </w:pPr>
    </w:p>
    <w:p w14:paraId="52B3613E" w14:textId="62F31DDA" w:rsidR="003C4E18" w:rsidRPr="003C4E18" w:rsidRDefault="003C4E18" w:rsidP="003C4E18">
      <w:pPr>
        <w:pStyle w:val="PargrafodaLista"/>
        <w:numPr>
          <w:ilvl w:val="0"/>
          <w:numId w:val="36"/>
        </w:numPr>
        <w:spacing w:before="240" w:line="240" w:lineRule="auto"/>
        <w:ind w:right="-43"/>
        <w:jc w:val="both"/>
        <w:rPr>
          <w:rFonts w:asciiTheme="majorHAnsi" w:hAnsiTheme="majorHAnsi" w:cstheme="majorHAnsi"/>
          <w:b/>
        </w:rPr>
      </w:pPr>
      <w:r w:rsidRPr="00285C35">
        <w:rPr>
          <w:rFonts w:asciiTheme="majorHAnsi" w:hAnsiTheme="majorHAnsi" w:cstheme="majorHAnsi"/>
        </w:rPr>
        <w:t>Comunicar com clareza aos colaboradores e leitores que as medidas sanitárias tomadas são para tornar os espaços das bibliotecas seguros e confiáveis.</w:t>
      </w:r>
    </w:p>
    <w:p w14:paraId="14DCE2B0" w14:textId="5B287B77" w:rsidR="00552711" w:rsidRPr="00906D94" w:rsidRDefault="00552711" w:rsidP="00906D94">
      <w:pPr>
        <w:pStyle w:val="PargrafodaLista"/>
        <w:numPr>
          <w:ilvl w:val="0"/>
          <w:numId w:val="36"/>
        </w:num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Afixar </w:t>
      </w:r>
      <w:r w:rsidRPr="00906D94">
        <w:rPr>
          <w:rFonts w:asciiTheme="majorHAnsi" w:eastAsia="Times New Roman" w:hAnsiTheme="majorHAnsi" w:cstheme="majorHAnsi"/>
          <w:b/>
          <w:bCs/>
        </w:rPr>
        <w:t>cartazes com informações sobre o uso obrigatório de máscaras, uso do álcool em gel e distanciamento de 2 metros entre as pessoas</w:t>
      </w:r>
      <w:r w:rsidRPr="00906D94">
        <w:rPr>
          <w:rFonts w:asciiTheme="majorHAnsi" w:eastAsia="Times New Roman" w:hAnsiTheme="majorHAnsi" w:cstheme="majorHAnsi"/>
        </w:rPr>
        <w:t xml:space="preserve">. Os cartazes serão afixados na entrada da Biblioteca, nas entradas dos setores, perto dos balcões de </w:t>
      </w:r>
      <w:r w:rsidR="00A02F81">
        <w:rPr>
          <w:rFonts w:asciiTheme="majorHAnsi" w:eastAsia="Times New Roman" w:hAnsiTheme="majorHAnsi" w:cstheme="majorHAnsi"/>
        </w:rPr>
        <w:t>atendimento</w:t>
      </w:r>
      <w:r w:rsidRPr="00906D94">
        <w:rPr>
          <w:rFonts w:asciiTheme="majorHAnsi" w:eastAsia="Times New Roman" w:hAnsiTheme="majorHAnsi" w:cstheme="majorHAnsi"/>
        </w:rPr>
        <w:t xml:space="preserve">, perto dos computadores de consulta ao acervo, nas Galerias de Arte, na porta da brinquedoteca do Setor </w:t>
      </w:r>
      <w:proofErr w:type="spellStart"/>
      <w:r w:rsidRPr="00906D94">
        <w:rPr>
          <w:rFonts w:asciiTheme="majorHAnsi" w:eastAsia="Times New Roman" w:hAnsiTheme="majorHAnsi" w:cstheme="majorHAnsi"/>
        </w:rPr>
        <w:t>Infantojuvenil</w:t>
      </w:r>
      <w:proofErr w:type="spellEnd"/>
      <w:r w:rsidRPr="00906D94">
        <w:rPr>
          <w:rFonts w:asciiTheme="majorHAnsi" w:eastAsia="Times New Roman" w:hAnsiTheme="majorHAnsi" w:cstheme="majorHAnsi"/>
        </w:rPr>
        <w:t>-BIJU e nas áreas de circulação de público.</w:t>
      </w:r>
      <w:r w:rsidR="00906D94" w:rsidRPr="00906D94">
        <w:rPr>
          <w:rFonts w:asciiTheme="majorHAnsi" w:eastAsia="Times New Roman" w:hAnsiTheme="majorHAnsi" w:cstheme="majorHAnsi"/>
        </w:rPr>
        <w:t xml:space="preserve"> </w:t>
      </w:r>
    </w:p>
    <w:p w14:paraId="5B983CF1" w14:textId="4C67B762" w:rsidR="00552711" w:rsidRPr="00906D94" w:rsidRDefault="00552711" w:rsidP="000769B0">
      <w:pPr>
        <w:pStyle w:val="PargrafodaLista"/>
        <w:numPr>
          <w:ilvl w:val="0"/>
          <w:numId w:val="36"/>
        </w:numPr>
        <w:spacing w:line="240" w:lineRule="auto"/>
        <w:ind w:right="140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Afixar folheto informativo aos servidores sobre as orientações gerais de higiene pessoal e de conduta no ambiente de trabalho. </w:t>
      </w:r>
    </w:p>
    <w:p w14:paraId="52EFAA2C" w14:textId="58FD6910" w:rsidR="00552711" w:rsidRPr="00906D94" w:rsidRDefault="00552711" w:rsidP="00C1628A">
      <w:pPr>
        <w:pStyle w:val="PargrafodaLista"/>
        <w:numPr>
          <w:ilvl w:val="0"/>
          <w:numId w:val="36"/>
        </w:numPr>
        <w:spacing w:line="240" w:lineRule="auto"/>
        <w:ind w:right="140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Afixar folheto informativo aos leitores com as orientações gerais de higiene pessoal e de conduta na biblioteca. </w:t>
      </w:r>
    </w:p>
    <w:p w14:paraId="3A5A642F" w14:textId="17822ABF" w:rsidR="00552711" w:rsidRPr="00906D94" w:rsidRDefault="00552711" w:rsidP="00E843E9">
      <w:pPr>
        <w:pStyle w:val="PargrafodaLista"/>
        <w:numPr>
          <w:ilvl w:val="0"/>
          <w:numId w:val="36"/>
        </w:numPr>
        <w:spacing w:line="240" w:lineRule="auto"/>
        <w:ind w:right="140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Afixar os cartazes informativos produzidos pelo Ministério da Saúde e pela Secretaria de Estado de </w:t>
      </w:r>
      <w:proofErr w:type="spellStart"/>
      <w:r w:rsidRPr="00906D94">
        <w:rPr>
          <w:rFonts w:asciiTheme="majorHAnsi" w:eastAsia="Times New Roman" w:hAnsiTheme="majorHAnsi" w:cstheme="majorHAnsi"/>
        </w:rPr>
        <w:t>Saúde-MG</w:t>
      </w:r>
      <w:proofErr w:type="spellEnd"/>
      <w:r w:rsidRPr="00906D94">
        <w:rPr>
          <w:rFonts w:asciiTheme="majorHAnsi" w:eastAsia="Times New Roman" w:hAnsiTheme="majorHAnsi" w:cstheme="majorHAnsi"/>
        </w:rPr>
        <w:t>.</w:t>
      </w:r>
    </w:p>
    <w:p w14:paraId="38C23C5C" w14:textId="0EE4E6D2" w:rsidR="00552711" w:rsidRDefault="00552711" w:rsidP="00906D94">
      <w:pPr>
        <w:pStyle w:val="PargrafodaLista"/>
        <w:numPr>
          <w:ilvl w:val="0"/>
          <w:numId w:val="36"/>
        </w:numPr>
        <w:spacing w:line="240" w:lineRule="auto"/>
        <w:ind w:right="140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Divulgar</w:t>
      </w:r>
      <w:r w:rsidR="003C4E18">
        <w:rPr>
          <w:rFonts w:asciiTheme="majorHAnsi" w:eastAsia="Times New Roman" w:hAnsiTheme="majorHAnsi" w:cstheme="majorHAnsi"/>
        </w:rPr>
        <w:t xml:space="preserve"> amplamente </w:t>
      </w:r>
      <w:r w:rsidRPr="00906D94">
        <w:rPr>
          <w:rFonts w:asciiTheme="majorHAnsi" w:eastAsia="Times New Roman" w:hAnsiTheme="majorHAnsi" w:cstheme="majorHAnsi"/>
        </w:rPr>
        <w:t xml:space="preserve">na mídia (jornal, rádio e TV) e redes sociais o protocolo aprovado pela Secretaria de Saúde, para </w:t>
      </w:r>
      <w:r w:rsidRPr="00906D94">
        <w:rPr>
          <w:rFonts w:asciiTheme="majorHAnsi" w:eastAsia="Times New Roman" w:hAnsiTheme="majorHAnsi" w:cstheme="majorHAnsi"/>
          <w:b/>
        </w:rPr>
        <w:t>enfatizar</w:t>
      </w:r>
      <w:r w:rsidRPr="00906D94">
        <w:rPr>
          <w:rFonts w:asciiTheme="majorHAnsi" w:eastAsia="Times New Roman" w:hAnsiTheme="majorHAnsi" w:cstheme="majorHAnsi"/>
        </w:rPr>
        <w:t xml:space="preserve"> o uso seguro da Biblioteca.</w:t>
      </w:r>
    </w:p>
    <w:p w14:paraId="269C3E96" w14:textId="77777777" w:rsidR="006479E5" w:rsidRDefault="006479E5" w:rsidP="006479E5">
      <w:pPr>
        <w:spacing w:line="240" w:lineRule="auto"/>
        <w:ind w:right="140"/>
        <w:jc w:val="both"/>
        <w:rPr>
          <w:rFonts w:asciiTheme="majorHAnsi" w:eastAsia="Times New Roman" w:hAnsiTheme="majorHAnsi" w:cstheme="majorHAnsi"/>
        </w:rPr>
      </w:pPr>
    </w:p>
    <w:p w14:paraId="7EBDA545" w14:textId="77777777" w:rsidR="006479E5" w:rsidRDefault="006479E5" w:rsidP="006479E5">
      <w:pPr>
        <w:spacing w:line="240" w:lineRule="auto"/>
        <w:ind w:right="140"/>
        <w:jc w:val="both"/>
        <w:rPr>
          <w:rFonts w:asciiTheme="majorHAnsi" w:eastAsia="Times New Roman" w:hAnsiTheme="majorHAnsi" w:cstheme="majorHAnsi"/>
        </w:rPr>
      </w:pPr>
    </w:p>
    <w:p w14:paraId="2A442EA0" w14:textId="77777777" w:rsidR="00024A83" w:rsidRDefault="00024A83" w:rsidP="006479E5">
      <w:pPr>
        <w:spacing w:line="240" w:lineRule="auto"/>
        <w:ind w:right="140"/>
        <w:jc w:val="both"/>
        <w:rPr>
          <w:rFonts w:asciiTheme="majorHAnsi" w:eastAsia="Times New Roman" w:hAnsiTheme="majorHAnsi" w:cstheme="majorHAnsi"/>
        </w:rPr>
      </w:pPr>
    </w:p>
    <w:p w14:paraId="14BD822D" w14:textId="77777777" w:rsidR="00024A83" w:rsidRDefault="00024A83" w:rsidP="006479E5">
      <w:pPr>
        <w:spacing w:line="240" w:lineRule="auto"/>
        <w:ind w:right="140"/>
        <w:jc w:val="both"/>
        <w:rPr>
          <w:rFonts w:asciiTheme="majorHAnsi" w:eastAsia="Times New Roman" w:hAnsiTheme="majorHAnsi" w:cstheme="majorHAnsi"/>
        </w:rPr>
      </w:pPr>
    </w:p>
    <w:p w14:paraId="4537A7DA" w14:textId="77777777" w:rsidR="00024A83" w:rsidRDefault="00024A83" w:rsidP="006479E5">
      <w:pPr>
        <w:spacing w:line="240" w:lineRule="auto"/>
        <w:ind w:right="140"/>
        <w:jc w:val="both"/>
        <w:rPr>
          <w:rFonts w:asciiTheme="majorHAnsi" w:eastAsia="Times New Roman" w:hAnsiTheme="majorHAnsi" w:cstheme="majorHAnsi"/>
        </w:rPr>
      </w:pPr>
    </w:p>
    <w:p w14:paraId="1568C65C" w14:textId="77777777" w:rsidR="006479E5" w:rsidRPr="006479E5" w:rsidRDefault="006479E5" w:rsidP="006479E5">
      <w:pPr>
        <w:spacing w:line="240" w:lineRule="auto"/>
        <w:ind w:right="140"/>
        <w:jc w:val="both"/>
        <w:rPr>
          <w:rFonts w:asciiTheme="majorHAnsi" w:eastAsia="Times New Roman" w:hAnsiTheme="majorHAnsi" w:cstheme="majorHAnsi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024A83" w14:paraId="1161CA9B" w14:textId="77777777" w:rsidTr="00024A83">
        <w:tc>
          <w:tcPr>
            <w:tcW w:w="9019" w:type="dxa"/>
            <w:shd w:val="clear" w:color="auto" w:fill="A8D08D" w:themeFill="accent6" w:themeFillTint="99"/>
          </w:tcPr>
          <w:p w14:paraId="252B8388" w14:textId="6D4C7C29" w:rsidR="00024A83" w:rsidRDefault="00024A83" w:rsidP="000B1153">
            <w:pPr>
              <w:ind w:left="133" w:right="130"/>
              <w:jc w:val="center"/>
              <w:rPr>
                <w:rFonts w:asciiTheme="majorHAnsi" w:eastAsia="Times New Roman" w:hAnsiTheme="majorHAnsi" w:cstheme="majorHAnsi"/>
              </w:rPr>
            </w:pPr>
            <w:r w:rsidRPr="00024A83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lastRenderedPageBreak/>
              <w:t>Relacionadas à equipe de trabalho (servidores, terceirizados e estagiários)</w:t>
            </w:r>
          </w:p>
        </w:tc>
      </w:tr>
    </w:tbl>
    <w:p w14:paraId="77FFF149" w14:textId="77777777" w:rsidR="00BC34D7" w:rsidRPr="00906D94" w:rsidRDefault="00BC34D7" w:rsidP="00906D94">
      <w:pPr>
        <w:pStyle w:val="PargrafodaLista"/>
        <w:spacing w:line="240" w:lineRule="auto"/>
        <w:rPr>
          <w:rFonts w:asciiTheme="majorHAnsi" w:eastAsia="Times New Roman" w:hAnsiTheme="majorHAnsi" w:cstheme="majorHAnsi"/>
        </w:rPr>
      </w:pPr>
    </w:p>
    <w:p w14:paraId="7EE11FA1" w14:textId="77777777" w:rsidR="00135717" w:rsidRDefault="00135717" w:rsidP="006545BB">
      <w:pPr>
        <w:spacing w:line="240" w:lineRule="auto"/>
        <w:ind w:left="133" w:right="130"/>
        <w:jc w:val="both"/>
        <w:rPr>
          <w:rFonts w:asciiTheme="majorHAnsi" w:eastAsia="Times New Roman" w:hAnsiTheme="majorHAnsi" w:cstheme="majorHAnsi"/>
          <w:b/>
          <w:bCs/>
        </w:rPr>
      </w:pPr>
    </w:p>
    <w:p w14:paraId="09090443" w14:textId="032F362F" w:rsidR="00135717" w:rsidRPr="00906D94" w:rsidRDefault="00135717" w:rsidP="00135717">
      <w:pPr>
        <w:spacing w:line="240" w:lineRule="auto"/>
        <w:ind w:right="129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É de responsabilidade da administração</w:t>
      </w:r>
      <w:r w:rsidR="009813D5">
        <w:rPr>
          <w:rFonts w:asciiTheme="majorHAnsi" w:eastAsia="Times New Roman" w:hAnsiTheme="majorHAnsi" w:cstheme="majorHAnsi"/>
        </w:rPr>
        <w:t xml:space="preserve"> (SECULT/</w:t>
      </w:r>
      <w:r w:rsidR="00024A83">
        <w:rPr>
          <w:rFonts w:asciiTheme="majorHAnsi" w:eastAsia="Times New Roman" w:hAnsiTheme="majorHAnsi" w:cstheme="majorHAnsi"/>
        </w:rPr>
        <w:t>SBMAE/</w:t>
      </w:r>
      <w:r w:rsidR="009813D5">
        <w:rPr>
          <w:rFonts w:asciiTheme="majorHAnsi" w:eastAsia="Times New Roman" w:hAnsiTheme="majorHAnsi" w:cstheme="majorHAnsi"/>
        </w:rPr>
        <w:t>DLLLB)</w:t>
      </w:r>
      <w:r w:rsidRPr="00906D94">
        <w:rPr>
          <w:rFonts w:asciiTheme="majorHAnsi" w:eastAsia="Times New Roman" w:hAnsiTheme="majorHAnsi" w:cstheme="majorHAnsi"/>
        </w:rPr>
        <w:t xml:space="preserve"> a garantia de segurança dos profissionais das bibliotecas, assim como o fornecimento de equipamentos de proteção individual. </w:t>
      </w:r>
    </w:p>
    <w:p w14:paraId="39F52D9F" w14:textId="77777777" w:rsidR="00135717" w:rsidRPr="00906D94" w:rsidRDefault="00135717" w:rsidP="00135717">
      <w:pPr>
        <w:spacing w:line="240" w:lineRule="auto"/>
        <w:jc w:val="both"/>
        <w:rPr>
          <w:rFonts w:asciiTheme="majorHAnsi" w:eastAsia="Times New Roman" w:hAnsiTheme="majorHAnsi" w:cstheme="majorHAnsi"/>
        </w:rPr>
      </w:pPr>
    </w:p>
    <w:p w14:paraId="0DE3F7D8" w14:textId="41AACDE6" w:rsidR="00135717" w:rsidRPr="00906D94" w:rsidRDefault="00135717" w:rsidP="00135717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Limitar a presença do </w:t>
      </w:r>
      <w:r w:rsidR="00F70758">
        <w:rPr>
          <w:rFonts w:asciiTheme="majorHAnsi" w:eastAsia="Times New Roman" w:hAnsiTheme="majorHAnsi" w:cstheme="majorHAnsi"/>
        </w:rPr>
        <w:t xml:space="preserve">número de servidores através de </w:t>
      </w:r>
      <w:r w:rsidRPr="00906D94">
        <w:rPr>
          <w:rFonts w:asciiTheme="majorHAnsi" w:eastAsia="Times New Roman" w:hAnsiTheme="majorHAnsi" w:cstheme="majorHAnsi"/>
        </w:rPr>
        <w:t>ro</w:t>
      </w:r>
      <w:r w:rsidR="00F70758">
        <w:rPr>
          <w:rFonts w:asciiTheme="majorHAnsi" w:eastAsia="Times New Roman" w:hAnsiTheme="majorHAnsi" w:cstheme="majorHAnsi"/>
        </w:rPr>
        <w:t>dízio d</w:t>
      </w:r>
      <w:r w:rsidRPr="00906D94">
        <w:rPr>
          <w:rFonts w:asciiTheme="majorHAnsi" w:eastAsia="Times New Roman" w:hAnsiTheme="majorHAnsi" w:cstheme="majorHAnsi"/>
        </w:rPr>
        <w:t xml:space="preserve">as equipes que desempenham funções não compatíveis com o </w:t>
      </w:r>
      <w:proofErr w:type="spellStart"/>
      <w:r w:rsidRPr="00906D94">
        <w:rPr>
          <w:rFonts w:asciiTheme="majorHAnsi" w:eastAsia="Times New Roman" w:hAnsiTheme="majorHAnsi" w:cstheme="majorHAnsi"/>
        </w:rPr>
        <w:t>teletrabalho</w:t>
      </w:r>
      <w:proofErr w:type="spellEnd"/>
      <w:r w:rsidR="00F70758">
        <w:rPr>
          <w:rFonts w:asciiTheme="majorHAnsi" w:eastAsia="Times New Roman" w:hAnsiTheme="majorHAnsi" w:cstheme="majorHAnsi"/>
        </w:rPr>
        <w:t>, caso necessário</w:t>
      </w:r>
      <w:r w:rsidRPr="00906D94">
        <w:rPr>
          <w:rFonts w:asciiTheme="majorHAnsi" w:eastAsia="Times New Roman" w:hAnsiTheme="majorHAnsi" w:cstheme="majorHAnsi"/>
        </w:rPr>
        <w:t>.</w:t>
      </w:r>
    </w:p>
    <w:p w14:paraId="7DA7CD17" w14:textId="6327F355" w:rsidR="00135717" w:rsidRPr="00E0650D" w:rsidRDefault="00135717" w:rsidP="00E0650D">
      <w:pPr>
        <w:pStyle w:val="PargrafodaLista"/>
        <w:numPr>
          <w:ilvl w:val="0"/>
          <w:numId w:val="36"/>
        </w:num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E0650D">
        <w:rPr>
          <w:rFonts w:asciiTheme="majorHAnsi" w:eastAsia="Times New Roman" w:hAnsiTheme="majorHAnsi" w:cstheme="majorHAnsi"/>
        </w:rPr>
        <w:t>Grupos de riscos</w:t>
      </w:r>
      <w:r w:rsidR="007227E8" w:rsidRPr="00E0650D">
        <w:rPr>
          <w:rFonts w:asciiTheme="majorHAnsi" w:eastAsia="Times New Roman" w:hAnsiTheme="majorHAnsi" w:cstheme="majorHAnsi"/>
        </w:rPr>
        <w:t>₁</w:t>
      </w:r>
      <w:r w:rsidRPr="00E0650D">
        <w:rPr>
          <w:rFonts w:asciiTheme="majorHAnsi" w:eastAsia="Times New Roman" w:hAnsiTheme="majorHAnsi" w:cstheme="majorHAnsi"/>
        </w:rPr>
        <w:t xml:space="preserve"> devem ser afastados das funções presenciais.</w:t>
      </w:r>
      <w:r w:rsidR="000B1153" w:rsidRPr="00E0650D">
        <w:rPr>
          <w:rFonts w:asciiTheme="majorHAnsi" w:eastAsia="Times New Roman" w:hAnsiTheme="majorHAnsi" w:cstheme="majorHAnsi"/>
        </w:rPr>
        <w:t xml:space="preserve"> No caso de terceirizados (MGS) adequar às normativas da empresa.</w:t>
      </w:r>
      <w:r w:rsidRPr="00E0650D">
        <w:rPr>
          <w:rFonts w:asciiTheme="majorHAnsi" w:eastAsia="Times New Roman" w:hAnsiTheme="majorHAnsi" w:cstheme="majorHAnsi"/>
        </w:rPr>
        <w:t> </w:t>
      </w:r>
      <w:r w:rsidR="00E0650D" w:rsidRPr="00E0650D">
        <w:rPr>
          <w:rFonts w:asciiTheme="majorHAnsi" w:eastAsia="Times New Roman" w:hAnsiTheme="majorHAnsi" w:cstheme="majorHAnsi"/>
        </w:rPr>
        <w:t xml:space="preserve"> </w:t>
      </w:r>
    </w:p>
    <w:p w14:paraId="2973F154" w14:textId="4FE2D46F" w:rsidR="00135717" w:rsidRDefault="00135717" w:rsidP="00135717">
      <w:pPr>
        <w:pStyle w:val="PargrafodaLista"/>
        <w:numPr>
          <w:ilvl w:val="0"/>
          <w:numId w:val="36"/>
        </w:num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Uso obrigatório de Equipamento de Proteção Individual –</w:t>
      </w:r>
      <w:r w:rsidR="00F70758">
        <w:rPr>
          <w:rFonts w:asciiTheme="majorHAnsi" w:eastAsia="Times New Roman" w:hAnsiTheme="majorHAnsi" w:cstheme="majorHAnsi"/>
        </w:rPr>
        <w:t xml:space="preserve"> EPI, como de máscaras, toucas </w:t>
      </w:r>
      <w:r w:rsidRPr="00906D94">
        <w:rPr>
          <w:rFonts w:asciiTheme="majorHAnsi" w:eastAsia="Times New Roman" w:hAnsiTheme="majorHAnsi" w:cstheme="majorHAnsi"/>
        </w:rPr>
        <w:t>e luvas pelas equipes – (</w:t>
      </w:r>
      <w:hyperlink r:id="rId8" w:history="1">
        <w:r w:rsidRPr="00906D94">
          <w:rPr>
            <w:rFonts w:asciiTheme="majorHAnsi" w:eastAsia="Times New Roman" w:hAnsiTheme="majorHAnsi" w:cstheme="majorHAnsi"/>
            <w:u w:val="single"/>
          </w:rPr>
          <w:t>Lei Estadual 23.636, de 17/04/2020</w:t>
        </w:r>
      </w:hyperlink>
      <w:r w:rsidRPr="00906D94">
        <w:rPr>
          <w:rFonts w:asciiTheme="majorHAnsi" w:eastAsia="Times New Roman" w:hAnsiTheme="majorHAnsi" w:cstheme="majorHAnsi"/>
        </w:rPr>
        <w:t>).</w:t>
      </w:r>
    </w:p>
    <w:p w14:paraId="331CA05B" w14:textId="4BFC869B" w:rsidR="00D00914" w:rsidRPr="00D00914" w:rsidRDefault="00D00914" w:rsidP="00D00914">
      <w:pPr>
        <w:numPr>
          <w:ilvl w:val="0"/>
          <w:numId w:val="36"/>
        </w:numPr>
        <w:spacing w:line="240" w:lineRule="auto"/>
        <w:ind w:left="714" w:right="133" w:hanging="357"/>
        <w:jc w:val="both"/>
        <w:textAlignment w:val="baseline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Disponibilizar </w:t>
      </w:r>
      <w:r w:rsidRPr="00232E6F">
        <w:rPr>
          <w:rFonts w:asciiTheme="majorHAnsi" w:eastAsia="Times New Roman" w:hAnsiTheme="majorHAnsi" w:cstheme="majorHAnsi"/>
        </w:rPr>
        <w:t>equipamento</w:t>
      </w:r>
      <w:r>
        <w:rPr>
          <w:rFonts w:asciiTheme="majorHAnsi" w:eastAsia="Times New Roman" w:hAnsiTheme="majorHAnsi" w:cstheme="majorHAnsi"/>
        </w:rPr>
        <w:t>s</w:t>
      </w:r>
      <w:r w:rsidRPr="00232E6F">
        <w:rPr>
          <w:rFonts w:asciiTheme="majorHAnsi" w:eastAsia="Times New Roman" w:hAnsiTheme="majorHAnsi" w:cstheme="majorHAnsi"/>
        </w:rPr>
        <w:t xml:space="preserve"> de proteção individual como luvas e máscaras p</w:t>
      </w:r>
      <w:r>
        <w:rPr>
          <w:rFonts w:asciiTheme="majorHAnsi" w:eastAsia="Times New Roman" w:hAnsiTheme="majorHAnsi" w:cstheme="majorHAnsi"/>
        </w:rPr>
        <w:t xml:space="preserve">ara a </w:t>
      </w:r>
      <w:r w:rsidRPr="00232E6F">
        <w:rPr>
          <w:rFonts w:asciiTheme="majorHAnsi" w:eastAsia="Times New Roman" w:hAnsiTheme="majorHAnsi" w:cstheme="majorHAnsi"/>
        </w:rPr>
        <w:t>equipe da biblioteca (</w:t>
      </w:r>
      <w:hyperlink r:id="rId9" w:history="1">
        <w:r w:rsidRPr="00232E6F">
          <w:rPr>
            <w:rFonts w:asciiTheme="majorHAnsi" w:eastAsia="Times New Roman" w:hAnsiTheme="majorHAnsi" w:cstheme="majorHAnsi"/>
            <w:u w:val="single"/>
          </w:rPr>
          <w:t>Lei Estadual 23.636, de 17/04/2020</w:t>
        </w:r>
      </w:hyperlink>
      <w:r w:rsidRPr="00232E6F">
        <w:rPr>
          <w:rFonts w:asciiTheme="majorHAnsi" w:eastAsia="Times New Roman" w:hAnsiTheme="majorHAnsi" w:cstheme="majorHAnsi"/>
        </w:rPr>
        <w:t>).</w:t>
      </w:r>
    </w:p>
    <w:p w14:paraId="1D2BAD99" w14:textId="5294A072" w:rsidR="00F6728B" w:rsidRDefault="000B1153" w:rsidP="00135717">
      <w:pPr>
        <w:pStyle w:val="PargrafodaLista"/>
        <w:numPr>
          <w:ilvl w:val="0"/>
          <w:numId w:val="36"/>
        </w:numPr>
        <w:spacing w:line="24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</w:t>
      </w:r>
      <w:r w:rsidR="00F6728B" w:rsidRPr="00906D94">
        <w:rPr>
          <w:rFonts w:asciiTheme="majorHAnsi" w:eastAsia="Times New Roman" w:hAnsiTheme="majorHAnsi" w:cstheme="majorHAnsi"/>
        </w:rPr>
        <w:t>rientar a equipe sobre o uso correto de EPIs.</w:t>
      </w:r>
    </w:p>
    <w:p w14:paraId="7274DC19" w14:textId="2FDC2B1E" w:rsidR="00657B13" w:rsidRPr="000B1153" w:rsidRDefault="00657B13" w:rsidP="00657B13">
      <w:pPr>
        <w:pStyle w:val="PargrafodaLista"/>
        <w:numPr>
          <w:ilvl w:val="0"/>
          <w:numId w:val="36"/>
        </w:numPr>
        <w:spacing w:before="240"/>
        <w:rPr>
          <w:rFonts w:asciiTheme="majorHAnsi" w:hAnsiTheme="majorHAnsi"/>
          <w:b/>
          <w:bCs/>
        </w:rPr>
      </w:pPr>
      <w:r w:rsidRPr="000B1153">
        <w:rPr>
          <w:rFonts w:asciiTheme="majorHAnsi" w:hAnsiTheme="majorHAnsi"/>
        </w:rPr>
        <w:t>Providenciar barreira de proteção física quando em contato com o cliente.</w:t>
      </w:r>
    </w:p>
    <w:p w14:paraId="2C6EDB7E" w14:textId="0C87FE4F" w:rsidR="00657B13" w:rsidRPr="002E0FF5" w:rsidRDefault="00657B13" w:rsidP="00657B13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2E0FF5">
        <w:rPr>
          <w:rFonts w:asciiTheme="majorHAnsi" w:eastAsia="Times New Roman" w:hAnsiTheme="majorHAnsi" w:cstheme="majorHAnsi"/>
        </w:rPr>
        <w:t>Caso apresentem sintomas de resfriado, evitar o contato com outras pessoas e permanecerem em casa por, no mínimo, 14 dias (</w:t>
      </w:r>
      <w:hyperlink r:id="rId10" w:history="1">
        <w:r w:rsidRPr="002E0FF5">
          <w:rPr>
            <w:rFonts w:asciiTheme="majorHAnsi" w:eastAsia="Times New Roman" w:hAnsiTheme="majorHAnsi" w:cstheme="majorHAnsi"/>
            <w:u w:val="single"/>
          </w:rPr>
          <w:t>Fonte: AGUIA</w:t>
        </w:r>
      </w:hyperlink>
      <w:r w:rsidRPr="002E0FF5">
        <w:rPr>
          <w:rFonts w:asciiTheme="majorHAnsi" w:eastAsia="Times New Roman" w:hAnsiTheme="majorHAnsi" w:cstheme="majorHAnsi"/>
        </w:rPr>
        <w:t>).</w:t>
      </w:r>
      <w:r>
        <w:rPr>
          <w:rFonts w:asciiTheme="majorHAnsi" w:eastAsia="Times New Roman" w:hAnsiTheme="majorHAnsi" w:cstheme="majorHAnsi"/>
        </w:rPr>
        <w:t xml:space="preserve"> </w:t>
      </w:r>
    </w:p>
    <w:p w14:paraId="001CD984" w14:textId="21282AC4" w:rsidR="00D00914" w:rsidRDefault="00D00914" w:rsidP="00D0091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Serão estabelecidas escalas de horários para café e almoço dos </w:t>
      </w:r>
      <w:r w:rsidR="000B1153">
        <w:rPr>
          <w:rFonts w:asciiTheme="majorHAnsi" w:eastAsia="Times New Roman" w:hAnsiTheme="majorHAnsi" w:cstheme="majorHAnsi"/>
        </w:rPr>
        <w:t>funcionários</w:t>
      </w:r>
      <w:r w:rsidRPr="00906D94">
        <w:rPr>
          <w:rFonts w:asciiTheme="majorHAnsi" w:eastAsia="Times New Roman" w:hAnsiTheme="majorHAnsi" w:cstheme="majorHAnsi"/>
        </w:rPr>
        <w:t>, de forma a evitar aglomerações na copa central e nos demais espaços de refeição existentes nos dois prédios, obedecendo o distanciamento entre os colegas. </w:t>
      </w:r>
    </w:p>
    <w:p w14:paraId="1CFD72E1" w14:textId="77777777" w:rsidR="000B1153" w:rsidRDefault="000B1153" w:rsidP="000B1153">
      <w:p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B1153" w14:paraId="642B7C75" w14:textId="77777777" w:rsidTr="000B1153">
        <w:tc>
          <w:tcPr>
            <w:tcW w:w="9019" w:type="dxa"/>
            <w:shd w:val="clear" w:color="auto" w:fill="A8D08D" w:themeFill="accent6" w:themeFillTint="99"/>
          </w:tcPr>
          <w:p w14:paraId="2E7673E6" w14:textId="77777777" w:rsidR="000B1153" w:rsidRPr="000B1153" w:rsidRDefault="000B1153" w:rsidP="000B1153">
            <w:pPr>
              <w:spacing w:before="24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0B1153">
              <w:rPr>
                <w:rFonts w:asciiTheme="majorHAnsi" w:hAnsiTheme="majorHAnsi"/>
                <w:b/>
                <w:bCs/>
                <w:sz w:val="28"/>
                <w:szCs w:val="28"/>
              </w:rPr>
              <w:t>Medidas para a equipe de trabalho</w:t>
            </w:r>
          </w:p>
          <w:p w14:paraId="75D414B6" w14:textId="77777777" w:rsidR="000B1153" w:rsidRDefault="000B1153" w:rsidP="000B1153">
            <w:pPr>
              <w:jc w:val="both"/>
              <w:textAlignment w:val="baseline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422CD4C4" w14:textId="77777777" w:rsidR="000B1153" w:rsidRPr="00906D94" w:rsidRDefault="000B1153" w:rsidP="000B1153">
      <w:p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</w:p>
    <w:p w14:paraId="72D14401" w14:textId="65553BF6" w:rsidR="006479E5" w:rsidRPr="00F70758" w:rsidRDefault="006479E5" w:rsidP="006479E5">
      <w:pPr>
        <w:spacing w:line="240" w:lineRule="auto"/>
        <w:ind w:right="129"/>
        <w:jc w:val="both"/>
        <w:rPr>
          <w:rFonts w:asciiTheme="majorHAnsi" w:eastAsia="Times New Roman" w:hAnsiTheme="majorHAnsi" w:cstheme="majorHAnsi"/>
        </w:rPr>
      </w:pPr>
      <w:r w:rsidRPr="00F70758">
        <w:rPr>
          <w:rFonts w:asciiTheme="majorHAnsi" w:eastAsia="Times New Roman" w:hAnsiTheme="majorHAnsi" w:cstheme="majorHAnsi"/>
        </w:rPr>
        <w:t xml:space="preserve">As equipes da biblioteca devem utilizar luvas e máscaras sempre que manipularem documentos ou estiverem em contato com superfícies potencialmente contaminadas. Devem proceder à higienização regular das mãos de acordo com as indicações do Ministério da Saúde.  O </w:t>
      </w:r>
      <w:r>
        <w:rPr>
          <w:rFonts w:asciiTheme="majorHAnsi" w:eastAsia="Times New Roman" w:hAnsiTheme="majorHAnsi" w:cstheme="majorHAnsi"/>
        </w:rPr>
        <w:t xml:space="preserve"> </w:t>
      </w:r>
      <w:r w:rsidR="000B1153">
        <w:rPr>
          <w:rFonts w:asciiTheme="majorHAnsi" w:eastAsia="Times New Roman" w:hAnsiTheme="majorHAnsi" w:cstheme="majorHAnsi"/>
        </w:rPr>
        <w:t xml:space="preserve"> </w:t>
      </w:r>
      <w:r w:rsidRPr="00F70758">
        <w:rPr>
          <w:rFonts w:asciiTheme="majorHAnsi" w:eastAsia="Times New Roman" w:hAnsiTheme="majorHAnsi" w:cstheme="majorHAnsi"/>
        </w:rPr>
        <w:t>cumprimento destas medidas são especialmente importantes sempre que saírem ou entrarem num novo ambiente ou iniciarem uma nova tarefa.</w:t>
      </w:r>
    </w:p>
    <w:p w14:paraId="5FFDF4A9" w14:textId="77777777" w:rsidR="00135717" w:rsidRPr="00906D94" w:rsidRDefault="00135717" w:rsidP="00135717">
      <w:pPr>
        <w:pStyle w:val="PargrafodaLista"/>
        <w:numPr>
          <w:ilvl w:val="0"/>
          <w:numId w:val="36"/>
        </w:num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 equipe de servidores deve ter os cuidados necessários para a troca de máscaras, atentos a seu acondicionamento para lavagem em casa, caso optem por máscaras caseiras.</w:t>
      </w:r>
    </w:p>
    <w:p w14:paraId="2C9FECBC" w14:textId="5AC349DB" w:rsidR="00135717" w:rsidRPr="00906D94" w:rsidRDefault="00135717" w:rsidP="00135717">
      <w:pPr>
        <w:pStyle w:val="PargrafodaLista"/>
        <w:numPr>
          <w:ilvl w:val="0"/>
          <w:numId w:val="36"/>
        </w:num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O uso de luvas também será obrigatório, sendo este material disponibilizado pela Biblioteca aos </w:t>
      </w:r>
      <w:r w:rsidR="00D00914">
        <w:rPr>
          <w:rFonts w:asciiTheme="majorHAnsi" w:eastAsia="Times New Roman" w:hAnsiTheme="majorHAnsi" w:cstheme="majorHAnsi"/>
        </w:rPr>
        <w:t>funcionários</w:t>
      </w:r>
      <w:r w:rsidRPr="00906D94">
        <w:rPr>
          <w:rFonts w:asciiTheme="majorHAnsi" w:eastAsia="Times New Roman" w:hAnsiTheme="majorHAnsi" w:cstheme="majorHAnsi"/>
        </w:rPr>
        <w:t xml:space="preserve">. </w:t>
      </w:r>
    </w:p>
    <w:p w14:paraId="0E49AD02" w14:textId="77777777" w:rsidR="00135717" w:rsidRPr="00906D94" w:rsidRDefault="00135717" w:rsidP="00135717">
      <w:pPr>
        <w:pStyle w:val="PargrafodaLista"/>
        <w:numPr>
          <w:ilvl w:val="0"/>
          <w:numId w:val="36"/>
        </w:num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As toucas ficarão restritas ao pessoal responsável pela limpeza e o atendimento direto ao leitor.</w:t>
      </w:r>
    </w:p>
    <w:p w14:paraId="3B7EEEDB" w14:textId="19DFE446" w:rsidR="00135717" w:rsidRPr="00D00914" w:rsidRDefault="00135717" w:rsidP="00135717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D00914">
        <w:rPr>
          <w:rFonts w:asciiTheme="majorHAnsi" w:eastAsia="Times New Roman" w:hAnsiTheme="majorHAnsi" w:cstheme="majorHAnsi"/>
        </w:rPr>
        <w:t xml:space="preserve">Os EPIs utilizados pelos servidores deverão ser devidamente descartados, conforme orientações de autoridades sanitárias, afim de se evitar possíveis contaminações. </w:t>
      </w:r>
    </w:p>
    <w:p w14:paraId="0F9E2C31" w14:textId="10F52F80" w:rsidR="00135717" w:rsidRPr="00D00914" w:rsidRDefault="00135717" w:rsidP="00135717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D00914">
        <w:rPr>
          <w:rFonts w:asciiTheme="majorHAnsi" w:eastAsia="Times New Roman" w:hAnsiTheme="majorHAnsi" w:cstheme="majorHAnsi"/>
        </w:rPr>
        <w:t xml:space="preserve">O servidor que apresentar sintomas do COVID 19 deverá procurar os agentes de saúde (UPAS, IPSEMG etc.)  </w:t>
      </w:r>
      <w:proofErr w:type="gramStart"/>
      <w:r w:rsidRPr="00D00914">
        <w:rPr>
          <w:rFonts w:asciiTheme="majorHAnsi" w:eastAsia="Times New Roman" w:hAnsiTheme="majorHAnsi" w:cstheme="majorHAnsi"/>
        </w:rPr>
        <w:t>e</w:t>
      </w:r>
      <w:proofErr w:type="gramEnd"/>
      <w:r w:rsidRPr="00D00914">
        <w:rPr>
          <w:rFonts w:asciiTheme="majorHAnsi" w:eastAsia="Times New Roman" w:hAnsiTheme="majorHAnsi" w:cstheme="majorHAnsi"/>
        </w:rPr>
        <w:t xml:space="preserve"> comunicar a situação à sua chefia imediata.</w:t>
      </w:r>
    </w:p>
    <w:p w14:paraId="17C14C24" w14:textId="0E2D7113" w:rsidR="00BC34D7" w:rsidRDefault="00BC34D7" w:rsidP="002E0FF5">
      <w:pPr>
        <w:pStyle w:val="PargrafodaLista"/>
        <w:numPr>
          <w:ilvl w:val="0"/>
          <w:numId w:val="48"/>
        </w:numPr>
        <w:spacing w:line="240" w:lineRule="auto"/>
        <w:ind w:right="136"/>
        <w:jc w:val="both"/>
        <w:textAlignment w:val="baseline"/>
        <w:rPr>
          <w:rFonts w:asciiTheme="majorHAnsi" w:eastAsia="Times New Roman" w:hAnsiTheme="majorHAnsi" w:cstheme="majorHAnsi"/>
        </w:rPr>
      </w:pPr>
      <w:r w:rsidRPr="006479E5">
        <w:rPr>
          <w:rFonts w:asciiTheme="majorHAnsi" w:eastAsia="Times New Roman" w:hAnsiTheme="majorHAnsi" w:cstheme="majorHAnsi"/>
        </w:rPr>
        <w:t>Limitar o número de pessoas nos espaços da biblioteca ou na entrada do edifício: regra de ocupação máxima indicativa de 2m² por pessoa</w:t>
      </w:r>
      <w:r w:rsidR="006479E5">
        <w:rPr>
          <w:rFonts w:asciiTheme="majorHAnsi" w:eastAsia="Times New Roman" w:hAnsiTheme="majorHAnsi" w:cstheme="majorHAnsi"/>
        </w:rPr>
        <w:t>.</w:t>
      </w:r>
    </w:p>
    <w:p w14:paraId="4D901648" w14:textId="45C212D6" w:rsidR="00BC34D7" w:rsidRPr="00E0650D" w:rsidRDefault="001170A1" w:rsidP="00232E6F">
      <w:pPr>
        <w:numPr>
          <w:ilvl w:val="0"/>
          <w:numId w:val="36"/>
        </w:numPr>
        <w:spacing w:line="240" w:lineRule="auto"/>
        <w:ind w:left="714" w:right="136" w:hanging="357"/>
        <w:jc w:val="both"/>
        <w:textAlignment w:val="baseline"/>
        <w:rPr>
          <w:rFonts w:asciiTheme="majorHAnsi" w:eastAsia="Times New Roman" w:hAnsiTheme="majorHAnsi" w:cstheme="majorHAnsi"/>
        </w:rPr>
      </w:pPr>
      <w:r w:rsidRPr="002E0FF5">
        <w:rPr>
          <w:rFonts w:asciiTheme="majorHAnsi" w:hAnsiTheme="majorHAnsi" w:cstheme="majorHAnsi"/>
        </w:rPr>
        <w:t>Evit</w:t>
      </w:r>
      <w:r w:rsidR="007548B0" w:rsidRPr="002E0FF5">
        <w:rPr>
          <w:rFonts w:asciiTheme="majorHAnsi" w:hAnsiTheme="majorHAnsi" w:cstheme="majorHAnsi"/>
        </w:rPr>
        <w:t>ar reuniões presenciais, pr</w:t>
      </w:r>
      <w:r w:rsidRPr="002E0FF5">
        <w:rPr>
          <w:rFonts w:asciiTheme="majorHAnsi" w:hAnsiTheme="majorHAnsi" w:cstheme="majorHAnsi"/>
        </w:rPr>
        <w:t xml:space="preserve">iorizando reuniões à distância por meio de chamadas </w:t>
      </w:r>
      <w:r w:rsidRPr="00232E6F">
        <w:rPr>
          <w:rFonts w:asciiTheme="majorHAnsi" w:hAnsiTheme="majorHAnsi" w:cstheme="majorHAnsi"/>
        </w:rPr>
        <w:t>telefônicas ou videoconferência. C</w:t>
      </w:r>
      <w:r w:rsidR="007548B0" w:rsidRPr="00232E6F">
        <w:rPr>
          <w:rFonts w:asciiTheme="majorHAnsi" w:hAnsiTheme="majorHAnsi" w:cstheme="majorHAnsi"/>
        </w:rPr>
        <w:t xml:space="preserve">aso não seja possível, </w:t>
      </w:r>
      <w:r w:rsidRPr="00232E6F">
        <w:rPr>
          <w:rFonts w:asciiTheme="majorHAnsi" w:hAnsiTheme="majorHAnsi" w:cstheme="majorHAnsi"/>
        </w:rPr>
        <w:t>manter a distância mínima de 2 metros entre as pessoas e usar</w:t>
      </w:r>
      <w:r w:rsidR="007548B0" w:rsidRPr="00232E6F">
        <w:rPr>
          <w:rFonts w:asciiTheme="majorHAnsi" w:hAnsiTheme="majorHAnsi" w:cstheme="majorHAnsi"/>
        </w:rPr>
        <w:t xml:space="preserve"> máscaras.</w:t>
      </w:r>
    </w:p>
    <w:p w14:paraId="7983C0FA" w14:textId="77777777" w:rsidR="00E0650D" w:rsidRPr="00232E6F" w:rsidRDefault="00E0650D" w:rsidP="00E0650D">
      <w:pPr>
        <w:spacing w:line="240" w:lineRule="auto"/>
        <w:ind w:left="714" w:right="136"/>
        <w:jc w:val="both"/>
        <w:textAlignment w:val="baseline"/>
        <w:rPr>
          <w:rFonts w:asciiTheme="majorHAnsi" w:eastAsia="Times New Roman" w:hAnsiTheme="majorHAnsi" w:cstheme="majorHAnsi"/>
        </w:rPr>
      </w:pPr>
    </w:p>
    <w:p w14:paraId="08667EDA" w14:textId="77777777" w:rsidR="002E0FF5" w:rsidRDefault="00BC34D7" w:rsidP="00232E6F">
      <w:pPr>
        <w:numPr>
          <w:ilvl w:val="0"/>
          <w:numId w:val="36"/>
        </w:numPr>
        <w:spacing w:line="240" w:lineRule="auto"/>
        <w:ind w:left="714" w:right="132" w:hanging="357"/>
        <w:jc w:val="both"/>
        <w:textAlignment w:val="baseline"/>
        <w:rPr>
          <w:rFonts w:asciiTheme="majorHAnsi" w:eastAsia="Times New Roman" w:hAnsiTheme="majorHAnsi" w:cstheme="majorHAnsi"/>
        </w:rPr>
      </w:pPr>
      <w:r w:rsidRPr="00232E6F">
        <w:rPr>
          <w:rFonts w:asciiTheme="majorHAnsi" w:eastAsia="Times New Roman" w:hAnsiTheme="majorHAnsi" w:cstheme="majorHAnsi"/>
        </w:rPr>
        <w:t>Lavar regularmente as mãos co</w:t>
      </w:r>
      <w:r w:rsidRPr="002E0FF5">
        <w:rPr>
          <w:rFonts w:asciiTheme="majorHAnsi" w:eastAsia="Times New Roman" w:hAnsiTheme="majorHAnsi" w:cstheme="majorHAnsi"/>
        </w:rPr>
        <w:t>m água e sabão ou aplicar álcool em gel 70%, especialmente após a manipulação de superfícies potencialmente contaminadas e antes de iniciar uma nova tarefa.</w:t>
      </w:r>
    </w:p>
    <w:p w14:paraId="66A65A5A" w14:textId="143EB30E" w:rsidR="003C4E18" w:rsidRDefault="00BC34D7" w:rsidP="006175D8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2E0FF5">
        <w:rPr>
          <w:rFonts w:asciiTheme="majorHAnsi" w:eastAsia="Times New Roman" w:hAnsiTheme="majorHAnsi" w:cstheme="majorHAnsi"/>
        </w:rPr>
        <w:t>Orientar as pessoas para que</w:t>
      </w:r>
      <w:r w:rsidR="009813D5">
        <w:rPr>
          <w:rFonts w:asciiTheme="majorHAnsi" w:eastAsia="Times New Roman" w:hAnsiTheme="majorHAnsi" w:cstheme="majorHAnsi"/>
        </w:rPr>
        <w:t>,</w:t>
      </w:r>
      <w:r w:rsidRPr="002E0FF5">
        <w:rPr>
          <w:rFonts w:asciiTheme="majorHAnsi" w:eastAsia="Times New Roman" w:hAnsiTheme="majorHAnsi" w:cstheme="majorHAnsi"/>
        </w:rPr>
        <w:t xml:space="preserve"> ao tossir ou espirrar, cubram o nariz e a boca com lenço descartável; descartem o lenço no lixo e lavem as mãos. </w:t>
      </w:r>
    </w:p>
    <w:p w14:paraId="23D14B7B" w14:textId="77777777" w:rsidR="003B148F" w:rsidRDefault="003B148F" w:rsidP="00906D94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M</w:t>
      </w:r>
      <w:r w:rsidR="00BC34D7" w:rsidRPr="00906D94">
        <w:rPr>
          <w:rFonts w:asciiTheme="majorHAnsi" w:eastAsia="Times New Roman" w:hAnsiTheme="majorHAnsi" w:cstheme="majorHAnsi"/>
        </w:rPr>
        <w:t>an</w:t>
      </w:r>
      <w:r w:rsidR="00A06D55" w:rsidRPr="00906D94">
        <w:rPr>
          <w:rFonts w:asciiTheme="majorHAnsi" w:eastAsia="Times New Roman" w:hAnsiTheme="majorHAnsi" w:cstheme="majorHAnsi"/>
        </w:rPr>
        <w:t>te</w:t>
      </w:r>
      <w:r>
        <w:rPr>
          <w:rFonts w:asciiTheme="majorHAnsi" w:eastAsia="Times New Roman" w:hAnsiTheme="majorHAnsi" w:cstheme="majorHAnsi"/>
        </w:rPr>
        <w:t>r os ambientes bem ventilados.</w:t>
      </w:r>
    </w:p>
    <w:p w14:paraId="1D7A3780" w14:textId="4073779B" w:rsidR="00BC34D7" w:rsidRPr="00906D94" w:rsidRDefault="003B148F" w:rsidP="00906D94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E</w:t>
      </w:r>
      <w:r w:rsidR="00A06D55" w:rsidRPr="00906D94">
        <w:rPr>
          <w:rFonts w:asciiTheme="majorHAnsi" w:eastAsia="Times New Roman" w:hAnsiTheme="majorHAnsi" w:cstheme="majorHAnsi"/>
        </w:rPr>
        <w:t>vitar o uso de ar con</w:t>
      </w:r>
      <w:r w:rsidR="005A66C6">
        <w:rPr>
          <w:rFonts w:asciiTheme="majorHAnsi" w:eastAsia="Times New Roman" w:hAnsiTheme="majorHAnsi" w:cstheme="majorHAnsi"/>
        </w:rPr>
        <w:t>di</w:t>
      </w:r>
      <w:r w:rsidR="00A06D55" w:rsidRPr="00906D94">
        <w:rPr>
          <w:rFonts w:asciiTheme="majorHAnsi" w:eastAsia="Times New Roman" w:hAnsiTheme="majorHAnsi" w:cstheme="majorHAnsi"/>
        </w:rPr>
        <w:t>cionado.</w:t>
      </w:r>
    </w:p>
    <w:p w14:paraId="74AFEBCF" w14:textId="77777777" w:rsidR="00BC34D7" w:rsidRPr="00906D94" w:rsidRDefault="00BC34D7" w:rsidP="00906D94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Não compartilhar objetos de uso pessoal, como canetas, lápis, copos, celular, fones de ouvido, etc.</w:t>
      </w:r>
    </w:p>
    <w:p w14:paraId="78294C26" w14:textId="00E6BFC7" w:rsidR="00457D3A" w:rsidRPr="00906D94" w:rsidRDefault="00457D3A" w:rsidP="00906D94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Não compartilhar Equipamentos de Proteção Individual-EPIs.</w:t>
      </w:r>
    </w:p>
    <w:p w14:paraId="1BF65AE3" w14:textId="77777777" w:rsidR="00BC34D7" w:rsidRPr="00906D94" w:rsidRDefault="00BC34D7" w:rsidP="00906D94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Manter as superfícies livres de adornos e manter os objetos de trabalho limpos.</w:t>
      </w:r>
    </w:p>
    <w:p w14:paraId="55098583" w14:textId="77777777" w:rsidR="00BC34D7" w:rsidRPr="00906D94" w:rsidRDefault="00BC34D7" w:rsidP="00906D94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Manter também a higiene do rosto e cabelos.</w:t>
      </w:r>
    </w:p>
    <w:p w14:paraId="6953E4A1" w14:textId="77777777" w:rsidR="00BC34D7" w:rsidRPr="00906D94" w:rsidRDefault="00BC34D7" w:rsidP="00906D94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Evitar levar as mãos à boca e nariz antes de estarem limpas.</w:t>
      </w:r>
    </w:p>
    <w:p w14:paraId="2DC87ED6" w14:textId="5FFF02F5" w:rsidR="00CB740E" w:rsidRPr="00906D94" w:rsidRDefault="00CB740E" w:rsidP="00906D94">
      <w:pPr>
        <w:pStyle w:val="Pargrafoda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906D94">
        <w:rPr>
          <w:rFonts w:asciiTheme="majorHAnsi" w:hAnsiTheme="majorHAnsi" w:cstheme="majorHAnsi"/>
        </w:rPr>
        <w:t xml:space="preserve">Não cumprimentar as pessoas, sejam colegas ou o público visitante, com apertos de mãos, abraços, beijos </w:t>
      </w:r>
      <w:r w:rsidR="000B1153">
        <w:rPr>
          <w:rFonts w:asciiTheme="majorHAnsi" w:hAnsiTheme="majorHAnsi" w:cstheme="majorHAnsi"/>
        </w:rPr>
        <w:t>ou outro tipo de contato físico.</w:t>
      </w:r>
    </w:p>
    <w:p w14:paraId="3576DFED" w14:textId="7D1DAFB5" w:rsidR="00BC34D7" w:rsidRPr="002E0FF5" w:rsidRDefault="00BC34D7" w:rsidP="00D50A0C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2E0FF5">
        <w:rPr>
          <w:rFonts w:asciiTheme="majorHAnsi" w:eastAsia="Times New Roman" w:hAnsiTheme="majorHAnsi" w:cstheme="majorHAnsi"/>
        </w:rPr>
        <w:t>Antes de manusear objetos de uso compartilhado, lavar as mãos, após o uso, lavar novamente. Após a utilização de objetos de uso compartilhado como telefone fixo, calculadora, leitor de código de barras, etc., higienizá-los com álcool e lavar as mãos novamente.</w:t>
      </w:r>
    </w:p>
    <w:p w14:paraId="01AF164F" w14:textId="0AB84E07" w:rsidR="00BC34D7" w:rsidRPr="002E0FF5" w:rsidRDefault="002E7111" w:rsidP="00487948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2E0FF5">
        <w:rPr>
          <w:rFonts w:asciiTheme="majorHAnsi" w:eastAsia="Times New Roman" w:hAnsiTheme="majorHAnsi" w:cstheme="majorHAnsi"/>
        </w:rPr>
        <w:t xml:space="preserve">Restringir </w:t>
      </w:r>
      <w:r w:rsidR="00BC34D7" w:rsidRPr="002E0FF5">
        <w:rPr>
          <w:rFonts w:asciiTheme="majorHAnsi" w:eastAsia="Times New Roman" w:hAnsiTheme="majorHAnsi" w:cstheme="majorHAnsi"/>
        </w:rPr>
        <w:t>o número de leitores dentro dos setores de atendimento: permitir entrada de apenas 5 pessoas por vez, apenas para a realização de empréstimos e devoluções de livros.</w:t>
      </w:r>
    </w:p>
    <w:p w14:paraId="34F773F2" w14:textId="3B958BDE" w:rsidR="00BC34D7" w:rsidRPr="00906D94" w:rsidRDefault="00E25F19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 O c</w:t>
      </w:r>
      <w:r w:rsidR="00BC34D7" w:rsidRPr="00906D94">
        <w:rPr>
          <w:rFonts w:asciiTheme="majorHAnsi" w:eastAsia="Times New Roman" w:hAnsiTheme="majorHAnsi" w:cstheme="majorHAnsi"/>
        </w:rPr>
        <w:t xml:space="preserve">ontrole de entrada </w:t>
      </w:r>
      <w:r w:rsidRPr="00906D94">
        <w:rPr>
          <w:rFonts w:asciiTheme="majorHAnsi" w:eastAsia="Times New Roman" w:hAnsiTheme="majorHAnsi" w:cstheme="majorHAnsi"/>
        </w:rPr>
        <w:t xml:space="preserve">será </w:t>
      </w:r>
      <w:r w:rsidR="00BC34D7" w:rsidRPr="00906D94">
        <w:rPr>
          <w:rFonts w:asciiTheme="majorHAnsi" w:eastAsia="Times New Roman" w:hAnsiTheme="majorHAnsi" w:cstheme="majorHAnsi"/>
        </w:rPr>
        <w:t xml:space="preserve">realizado por um </w:t>
      </w:r>
      <w:r w:rsidR="006D50B6" w:rsidRPr="00906D94">
        <w:rPr>
          <w:rFonts w:asciiTheme="majorHAnsi" w:eastAsia="Times New Roman" w:hAnsiTheme="majorHAnsi" w:cstheme="majorHAnsi"/>
        </w:rPr>
        <w:t>servidor</w:t>
      </w:r>
      <w:r w:rsidR="00BC34D7" w:rsidRPr="00906D94">
        <w:rPr>
          <w:rFonts w:asciiTheme="majorHAnsi" w:eastAsia="Times New Roman" w:hAnsiTheme="majorHAnsi" w:cstheme="majorHAnsi"/>
        </w:rPr>
        <w:t xml:space="preserve"> ou estagiário, no balcão ou mesa de recepção do setor, como segundo filtro, sendo o primeiro o balcão de recepção principal do prédio.</w:t>
      </w:r>
    </w:p>
    <w:p w14:paraId="1427DAF1" w14:textId="666C0BC5" w:rsidR="00BC34D7" w:rsidRPr="00906D94" w:rsidRDefault="00BD5ECA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Controlar a </w:t>
      </w:r>
      <w:r w:rsidR="00BC34D7" w:rsidRPr="00906D94">
        <w:rPr>
          <w:rFonts w:asciiTheme="majorHAnsi" w:eastAsia="Times New Roman" w:hAnsiTheme="majorHAnsi" w:cstheme="majorHAnsi"/>
        </w:rPr>
        <w:t>permanência</w:t>
      </w:r>
      <w:r w:rsidRPr="00906D94">
        <w:rPr>
          <w:rFonts w:asciiTheme="majorHAnsi" w:eastAsia="Times New Roman" w:hAnsiTheme="majorHAnsi" w:cstheme="majorHAnsi"/>
        </w:rPr>
        <w:t xml:space="preserve"> do leitor</w:t>
      </w:r>
      <w:r w:rsidR="00BC34D7" w:rsidRPr="00906D94">
        <w:rPr>
          <w:rFonts w:asciiTheme="majorHAnsi" w:eastAsia="Times New Roman" w:hAnsiTheme="majorHAnsi" w:cstheme="majorHAnsi"/>
        </w:rPr>
        <w:t> </w:t>
      </w:r>
      <w:r w:rsidRPr="00906D94">
        <w:rPr>
          <w:rFonts w:asciiTheme="majorHAnsi" w:eastAsia="Times New Roman" w:hAnsiTheme="majorHAnsi" w:cstheme="majorHAnsi"/>
        </w:rPr>
        <w:t>nos setores:</w:t>
      </w:r>
      <w:r w:rsidR="00BC34D7" w:rsidRPr="00906D94">
        <w:rPr>
          <w:rFonts w:asciiTheme="majorHAnsi" w:eastAsia="Times New Roman" w:hAnsiTheme="majorHAnsi" w:cstheme="majorHAnsi"/>
        </w:rPr>
        <w:t xml:space="preserve"> máximo, 15 minutos.</w:t>
      </w:r>
    </w:p>
    <w:p w14:paraId="35048138" w14:textId="44530857" w:rsidR="00BC34D7" w:rsidRPr="00906D94" w:rsidRDefault="00BC34D7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</w:t>
      </w:r>
      <w:r w:rsidR="000B1153">
        <w:rPr>
          <w:rFonts w:asciiTheme="majorHAnsi" w:eastAsia="Times New Roman" w:hAnsiTheme="majorHAnsi" w:cstheme="majorHAnsi"/>
        </w:rPr>
        <w:t xml:space="preserve">lém do uso de luvas e máscaras </w:t>
      </w:r>
      <w:r w:rsidRPr="00906D94">
        <w:rPr>
          <w:rFonts w:asciiTheme="majorHAnsi" w:eastAsia="Times New Roman" w:hAnsiTheme="majorHAnsi" w:cstheme="majorHAnsi"/>
        </w:rPr>
        <w:t>e touca para os servidores dos setores de atendimento ao público, processamento técnico, limpeza e seleção.</w:t>
      </w:r>
      <w:r w:rsidRPr="00906D94">
        <w:rPr>
          <w:rFonts w:asciiTheme="majorHAnsi" w:eastAsia="Times New Roman" w:hAnsiTheme="majorHAnsi" w:cstheme="majorHAnsi"/>
          <w:strike/>
        </w:rPr>
        <w:t xml:space="preserve"> </w:t>
      </w:r>
    </w:p>
    <w:p w14:paraId="08DE1724" w14:textId="292E8A3C" w:rsidR="00BC34D7" w:rsidRPr="00906D94" w:rsidRDefault="00A06D55" w:rsidP="00906D94">
      <w:pPr>
        <w:pStyle w:val="PargrafodaLista"/>
        <w:numPr>
          <w:ilvl w:val="0"/>
          <w:numId w:val="36"/>
        </w:numPr>
        <w:spacing w:line="240" w:lineRule="auto"/>
        <w:rPr>
          <w:rFonts w:asciiTheme="majorHAnsi" w:hAnsiTheme="majorHAnsi" w:cstheme="majorHAnsi"/>
          <w:b/>
        </w:rPr>
      </w:pPr>
      <w:r w:rsidRPr="00906D94">
        <w:rPr>
          <w:rFonts w:asciiTheme="majorHAnsi" w:hAnsiTheme="majorHAnsi" w:cstheme="majorHAnsi"/>
        </w:rPr>
        <w:t>Os dispensadores de água que exigem aproximação da boca para ingestão, devem ser lacrados em todos os bebedouros, permitindo-se o funcionamento apenas do dispensador de água para copos</w:t>
      </w:r>
      <w:r w:rsidR="00EF1CA3">
        <w:rPr>
          <w:rFonts w:asciiTheme="majorHAnsi" w:hAnsiTheme="majorHAnsi" w:cstheme="majorHAnsi"/>
        </w:rPr>
        <w:t xml:space="preserve"> apenas para o uso dos funcionários</w:t>
      </w:r>
      <w:r w:rsidRPr="00906D94">
        <w:rPr>
          <w:rFonts w:asciiTheme="majorHAnsi" w:hAnsiTheme="majorHAnsi" w:cstheme="majorHAnsi"/>
        </w:rPr>
        <w:t>. É permitido aos servidores copos ou canecas não descartáveis, desde que de uso individual e higienizadas com regularidade.</w:t>
      </w:r>
    </w:p>
    <w:p w14:paraId="368041AE" w14:textId="2965F83F" w:rsidR="00BC34D7" w:rsidRPr="00906D94" w:rsidRDefault="00BC34D7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</w:t>
      </w:r>
      <w:r w:rsidR="00BD5ECA" w:rsidRPr="00906D94">
        <w:rPr>
          <w:rFonts w:asciiTheme="majorHAnsi" w:eastAsia="Times New Roman" w:hAnsiTheme="majorHAnsi" w:cstheme="majorHAnsi"/>
        </w:rPr>
        <w:t xml:space="preserve">rientar </w:t>
      </w:r>
      <w:r w:rsidRPr="00906D94">
        <w:rPr>
          <w:rFonts w:asciiTheme="majorHAnsi" w:eastAsia="Times New Roman" w:hAnsiTheme="majorHAnsi" w:cstheme="majorHAnsi"/>
        </w:rPr>
        <w:t xml:space="preserve">aos </w:t>
      </w:r>
      <w:r w:rsidR="006D50B6" w:rsidRPr="00906D94">
        <w:rPr>
          <w:rFonts w:asciiTheme="majorHAnsi" w:eastAsia="Times New Roman" w:hAnsiTheme="majorHAnsi" w:cstheme="majorHAnsi"/>
        </w:rPr>
        <w:t>servidores</w:t>
      </w:r>
      <w:r w:rsidRPr="00906D94">
        <w:rPr>
          <w:rFonts w:asciiTheme="majorHAnsi" w:eastAsia="Times New Roman" w:hAnsiTheme="majorHAnsi" w:cstheme="majorHAnsi"/>
        </w:rPr>
        <w:t xml:space="preserve"> sobre o uso e de objetos como copos, talheres, entre outros de uso comum serão repassadas verbalmente e por meio de cartazes nos ambientes das copas.</w:t>
      </w:r>
    </w:p>
    <w:p w14:paraId="427AC20F" w14:textId="11060594" w:rsidR="00DB14B3" w:rsidRPr="00EF1CA3" w:rsidRDefault="00DB14B3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hAnsiTheme="majorHAnsi" w:cstheme="majorHAnsi"/>
        </w:rPr>
        <w:t>Eliminar galheteiros, saleiros, açucareiros, ou qualquer outro alimento ou tempero que seja acondicionado dessa forma, substituindo-os por sachês para uso individual.</w:t>
      </w:r>
    </w:p>
    <w:p w14:paraId="71649091" w14:textId="3ED75720" w:rsidR="00BC34D7" w:rsidRPr="001A5991" w:rsidRDefault="00EF1CA3" w:rsidP="00EF1CA3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</w:rPr>
        <w:t>O acesso direto às estantes será restrito aos servidores de cada setor. Os leitores poderão fazer seus pedidos no balcão de empréstimo e um funcionário fará a retirada do material na estante</w:t>
      </w:r>
      <w:r w:rsidR="001A5991">
        <w:rPr>
          <w:rFonts w:asciiTheme="majorHAnsi" w:hAnsiTheme="majorHAnsi" w:cstheme="majorHAnsi"/>
        </w:rPr>
        <w:t>, assim como o registro do empréstimo do material.</w:t>
      </w:r>
    </w:p>
    <w:p w14:paraId="5E3E3852" w14:textId="4BDDB52F" w:rsidR="00BC34D7" w:rsidRPr="00906D94" w:rsidRDefault="00BC34D7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Serão colocadas barreiras </w:t>
      </w:r>
      <w:r w:rsidR="009813D5">
        <w:rPr>
          <w:rFonts w:asciiTheme="majorHAnsi" w:eastAsia="Times New Roman" w:hAnsiTheme="majorHAnsi" w:cstheme="majorHAnsi"/>
        </w:rPr>
        <w:t xml:space="preserve">físicas </w:t>
      </w:r>
      <w:r w:rsidRPr="00906D94">
        <w:rPr>
          <w:rFonts w:asciiTheme="majorHAnsi" w:eastAsia="Times New Roman" w:hAnsiTheme="majorHAnsi" w:cstheme="majorHAnsi"/>
        </w:rPr>
        <w:t>de proteção de acrílico</w:t>
      </w:r>
      <w:r w:rsidR="001A5991">
        <w:rPr>
          <w:rFonts w:asciiTheme="majorHAnsi" w:eastAsia="Times New Roman" w:hAnsiTheme="majorHAnsi" w:cstheme="majorHAnsi"/>
        </w:rPr>
        <w:t xml:space="preserve">, caso seja </w:t>
      </w:r>
      <w:proofErr w:type="gramStart"/>
      <w:r w:rsidR="001A5991">
        <w:rPr>
          <w:rFonts w:asciiTheme="majorHAnsi" w:eastAsia="Times New Roman" w:hAnsiTheme="majorHAnsi" w:cstheme="majorHAnsi"/>
        </w:rPr>
        <w:t xml:space="preserve">possível, </w:t>
      </w:r>
      <w:r w:rsidRPr="00906D94">
        <w:rPr>
          <w:rFonts w:asciiTheme="majorHAnsi" w:eastAsia="Times New Roman" w:hAnsiTheme="majorHAnsi" w:cstheme="majorHAnsi"/>
        </w:rPr>
        <w:t xml:space="preserve"> nos</w:t>
      </w:r>
      <w:proofErr w:type="gramEnd"/>
      <w:r w:rsidRPr="00906D94">
        <w:rPr>
          <w:rFonts w:asciiTheme="majorHAnsi" w:eastAsia="Times New Roman" w:hAnsiTheme="majorHAnsi" w:cstheme="majorHAnsi"/>
        </w:rPr>
        <w:t xml:space="preserve"> balcões de atendimento, mesas de recepção e acolhimento, para evitar o contato direto com os leitores. Tal proteção deverá ter no mínimo 1 metro de altura e cobrir toda a extensão do móvel.</w:t>
      </w:r>
    </w:p>
    <w:p w14:paraId="14038AC4" w14:textId="77777777" w:rsidR="00BC34D7" w:rsidRPr="00906D94" w:rsidRDefault="00BC34D7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Deverá ser evitado o contato físico com leitores. </w:t>
      </w:r>
    </w:p>
    <w:p w14:paraId="66EF4709" w14:textId="77777777" w:rsidR="00BC34D7" w:rsidRPr="00906D94" w:rsidRDefault="00BC34D7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No caso de pessoas com deficiência visual que necessitem de auxílio para chegarem a determinado local, guiá-los por meio de comandos de voz.</w:t>
      </w:r>
    </w:p>
    <w:p w14:paraId="2A8733C9" w14:textId="5C7F3C10" w:rsidR="00BC34D7" w:rsidRPr="00906D94" w:rsidRDefault="00BC34D7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Os </w:t>
      </w:r>
      <w:r w:rsidR="00024436" w:rsidRPr="00906D94">
        <w:rPr>
          <w:rFonts w:asciiTheme="majorHAnsi" w:eastAsia="Times New Roman" w:hAnsiTheme="majorHAnsi" w:cstheme="majorHAnsi"/>
        </w:rPr>
        <w:t>servidores</w:t>
      </w:r>
      <w:r w:rsidR="002F5C11" w:rsidRPr="00906D94">
        <w:rPr>
          <w:rFonts w:asciiTheme="majorHAnsi" w:eastAsia="Times New Roman" w:hAnsiTheme="majorHAnsi" w:cstheme="majorHAnsi"/>
        </w:rPr>
        <w:t xml:space="preserve"> </w:t>
      </w:r>
      <w:r w:rsidRPr="00906D94">
        <w:rPr>
          <w:rFonts w:asciiTheme="majorHAnsi" w:eastAsia="Times New Roman" w:hAnsiTheme="majorHAnsi" w:cstheme="majorHAnsi"/>
        </w:rPr>
        <w:t>deverão evitar transitar entre os setores sem necessidade.</w:t>
      </w:r>
    </w:p>
    <w:p w14:paraId="6A7B75BF" w14:textId="3A257C73" w:rsidR="00BC34D7" w:rsidRPr="00906D94" w:rsidRDefault="00BC34D7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lastRenderedPageBreak/>
        <w:t>Cada servidor deverá ter em seu local de trabalho um recipiente com álcool em gel e deve fazer uso do mesmo sempre que necessário.</w:t>
      </w:r>
    </w:p>
    <w:p w14:paraId="1D6108EA" w14:textId="318561B4" w:rsidR="00BC34D7" w:rsidRPr="00906D94" w:rsidRDefault="00BC34D7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Ao término das pesquisas in loco pelo usuário, tão logo este se retire do setor, o servidor responsável pelo atendimento deverá comunicar ao Setor de Apoio Administrativo, que é responsável pela limpeza, para que aquele espa</w:t>
      </w:r>
      <w:r w:rsidR="001A5991">
        <w:rPr>
          <w:rFonts w:asciiTheme="majorHAnsi" w:eastAsia="Times New Roman" w:hAnsiTheme="majorHAnsi" w:cstheme="majorHAnsi"/>
        </w:rPr>
        <w:t>ço seja devidamente higienizado.</w:t>
      </w:r>
    </w:p>
    <w:p w14:paraId="6551802D" w14:textId="19C36824" w:rsidR="00BC34D7" w:rsidRPr="00906D94" w:rsidRDefault="00BC34D7" w:rsidP="00906D94">
      <w:pPr>
        <w:spacing w:line="240" w:lineRule="auto"/>
        <w:ind w:left="72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 </w:t>
      </w:r>
    </w:p>
    <w:p w14:paraId="79C0E436" w14:textId="77777777" w:rsidR="00BC34D7" w:rsidRDefault="00BC34D7" w:rsidP="00906D94">
      <w:pPr>
        <w:pStyle w:val="PargrafodaLista"/>
        <w:spacing w:line="240" w:lineRule="auto"/>
        <w:ind w:right="140"/>
        <w:jc w:val="both"/>
        <w:rPr>
          <w:rFonts w:asciiTheme="majorHAnsi" w:eastAsia="Times New Roman" w:hAnsiTheme="majorHAnsi" w:cstheme="majorHAnsi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A5991" w14:paraId="702BBAA1" w14:textId="77777777" w:rsidTr="001A5991">
        <w:tc>
          <w:tcPr>
            <w:tcW w:w="9019" w:type="dxa"/>
            <w:shd w:val="clear" w:color="auto" w:fill="A8D08D" w:themeFill="accent6" w:themeFillTint="99"/>
          </w:tcPr>
          <w:p w14:paraId="159E2566" w14:textId="77777777" w:rsidR="001A5991" w:rsidRDefault="001A5991" w:rsidP="001A599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877C3C5" w14:textId="77777777" w:rsidR="001A5991" w:rsidRDefault="001A5991" w:rsidP="001A599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5991">
              <w:rPr>
                <w:rFonts w:asciiTheme="majorHAnsi" w:hAnsiTheme="majorHAnsi" w:cstheme="majorHAnsi"/>
                <w:b/>
                <w:sz w:val="28"/>
                <w:szCs w:val="28"/>
              </w:rPr>
              <w:t>Medidas para os Leitores</w:t>
            </w:r>
          </w:p>
          <w:p w14:paraId="6B6DD906" w14:textId="61B4AA44" w:rsidR="001A5991" w:rsidRDefault="001A5991" w:rsidP="001A599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5021267" w14:textId="77777777" w:rsidR="001A5991" w:rsidRPr="00906D94" w:rsidRDefault="001A5991" w:rsidP="00906D94">
      <w:pPr>
        <w:pStyle w:val="PargrafodaLista"/>
        <w:spacing w:line="240" w:lineRule="auto"/>
        <w:ind w:right="140"/>
        <w:jc w:val="both"/>
        <w:rPr>
          <w:rFonts w:asciiTheme="majorHAnsi" w:eastAsia="Times New Roman" w:hAnsiTheme="majorHAnsi" w:cstheme="majorHAnsi"/>
        </w:rPr>
      </w:pPr>
    </w:p>
    <w:p w14:paraId="703F7AEF" w14:textId="77777777" w:rsidR="00B24A49" w:rsidRPr="00906D94" w:rsidRDefault="00B24A49" w:rsidP="00906D94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</w:p>
    <w:p w14:paraId="6DCE534F" w14:textId="77777777" w:rsidR="00745B08" w:rsidRPr="00906D94" w:rsidRDefault="00745B08" w:rsidP="00906D94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p w14:paraId="1F5EE660" w14:textId="0940C654" w:rsidR="00745B08" w:rsidRPr="00171232" w:rsidRDefault="002612FF" w:rsidP="00906D94">
      <w:pPr>
        <w:numPr>
          <w:ilvl w:val="0"/>
          <w:numId w:val="36"/>
        </w:numPr>
        <w:spacing w:line="240" w:lineRule="auto"/>
        <w:ind w:right="136"/>
        <w:jc w:val="both"/>
        <w:textAlignment w:val="baseline"/>
        <w:rPr>
          <w:rFonts w:asciiTheme="majorHAnsi" w:hAnsiTheme="majorHAnsi" w:cstheme="majorHAnsi"/>
          <w:b/>
        </w:rPr>
      </w:pPr>
      <w:r w:rsidRPr="00906D94">
        <w:rPr>
          <w:rFonts w:asciiTheme="majorHAnsi" w:eastAsia="Times New Roman" w:hAnsiTheme="majorHAnsi" w:cstheme="majorHAnsi"/>
        </w:rPr>
        <w:t>Obedecer ao l</w:t>
      </w:r>
      <w:r w:rsidR="002F5C11" w:rsidRPr="00906D94">
        <w:rPr>
          <w:rFonts w:asciiTheme="majorHAnsi" w:eastAsia="Times New Roman" w:hAnsiTheme="majorHAnsi" w:cstheme="majorHAnsi"/>
        </w:rPr>
        <w:t>imite para</w:t>
      </w:r>
      <w:r w:rsidR="00745B08" w:rsidRPr="00906D94">
        <w:rPr>
          <w:rFonts w:asciiTheme="majorHAnsi" w:eastAsia="Times New Roman" w:hAnsiTheme="majorHAnsi" w:cstheme="majorHAnsi"/>
        </w:rPr>
        <w:t xml:space="preserve"> o número de pessoas nos espaços da biblioteca ou na entrada do edifício: regra de ocupação máxima indicativa de 2m² por pessoa.</w:t>
      </w:r>
    </w:p>
    <w:p w14:paraId="330C56CE" w14:textId="59EFE719" w:rsidR="00171232" w:rsidRPr="00171232" w:rsidRDefault="00171232" w:rsidP="00171232">
      <w:pPr>
        <w:numPr>
          <w:ilvl w:val="0"/>
          <w:numId w:val="36"/>
        </w:numPr>
        <w:spacing w:line="240" w:lineRule="auto"/>
        <w:ind w:right="136"/>
        <w:jc w:val="both"/>
        <w:textAlignment w:val="baseline"/>
        <w:rPr>
          <w:rFonts w:asciiTheme="majorHAnsi" w:hAnsiTheme="majorHAnsi" w:cstheme="majorHAnsi"/>
        </w:rPr>
      </w:pPr>
      <w:r w:rsidRPr="00171232">
        <w:rPr>
          <w:rFonts w:asciiTheme="majorHAnsi" w:eastAsia="Times New Roman" w:hAnsiTheme="majorHAnsi" w:cstheme="majorHAnsi"/>
        </w:rPr>
        <w:t>Distanci</w:t>
      </w:r>
      <w:r>
        <w:rPr>
          <w:rFonts w:asciiTheme="majorHAnsi" w:eastAsia="Times New Roman" w:hAnsiTheme="majorHAnsi" w:cstheme="majorHAnsi"/>
        </w:rPr>
        <w:t>amento social mínimo de 2m</w:t>
      </w:r>
      <w:r w:rsidRPr="00171232">
        <w:rPr>
          <w:rFonts w:asciiTheme="majorHAnsi" w:eastAsia="Times New Roman" w:hAnsiTheme="majorHAnsi" w:cstheme="majorHAnsi"/>
        </w:rPr>
        <w:t xml:space="preserve"> entre as pessoas, respeitando as marcações existentes no chão.</w:t>
      </w:r>
    </w:p>
    <w:p w14:paraId="17489DDA" w14:textId="77777777" w:rsidR="00657B13" w:rsidRPr="002E0FF5" w:rsidRDefault="00657B13" w:rsidP="00657B13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2E0FF5">
        <w:rPr>
          <w:rFonts w:asciiTheme="majorHAnsi" w:eastAsia="Times New Roman" w:hAnsiTheme="majorHAnsi" w:cstheme="majorHAnsi"/>
        </w:rPr>
        <w:t>Disponibilizar álcool em gel na entrada da Biblioteca, na entrada dos setores e nos balcões de atendimento.</w:t>
      </w:r>
    </w:p>
    <w:p w14:paraId="20C3AE55" w14:textId="075299A5" w:rsidR="002F5C11" w:rsidRPr="00906D94" w:rsidRDefault="002F5C11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hAnsiTheme="majorHAnsi" w:cstheme="majorHAnsi"/>
          <w:b/>
        </w:rPr>
      </w:pPr>
      <w:r w:rsidRPr="00906D94">
        <w:rPr>
          <w:rFonts w:asciiTheme="majorHAnsi" w:eastAsia="Times New Roman" w:hAnsiTheme="majorHAnsi" w:cstheme="majorHAnsi"/>
        </w:rPr>
        <w:t>O leitor deverá ir diretamente ao setor que irá lhe atender</w:t>
      </w:r>
      <w:r w:rsidR="002612FF" w:rsidRPr="00906D94">
        <w:rPr>
          <w:rFonts w:asciiTheme="majorHAnsi" w:eastAsia="Times New Roman" w:hAnsiTheme="majorHAnsi" w:cstheme="majorHAnsi"/>
        </w:rPr>
        <w:t>, evitando transitar nos corredores sem necessidade.</w:t>
      </w:r>
    </w:p>
    <w:p w14:paraId="19FE16DA" w14:textId="19A9E729" w:rsidR="00745B08" w:rsidRPr="00906D94" w:rsidRDefault="002612FF" w:rsidP="00A63026">
      <w:pPr>
        <w:numPr>
          <w:ilvl w:val="0"/>
          <w:numId w:val="36"/>
        </w:numPr>
        <w:spacing w:line="240" w:lineRule="auto"/>
        <w:ind w:right="136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Ocupar</w:t>
      </w:r>
      <w:r w:rsidR="00745B08" w:rsidRPr="00906D94">
        <w:rPr>
          <w:rFonts w:asciiTheme="majorHAnsi" w:eastAsia="Times New Roman" w:hAnsiTheme="majorHAnsi" w:cstheme="majorHAnsi"/>
        </w:rPr>
        <w:t xml:space="preserve"> uma mesa individualmente nos setores de atendimento à pesquisa.</w:t>
      </w:r>
    </w:p>
    <w:p w14:paraId="21E7A6EB" w14:textId="7B28F0DE" w:rsidR="002612FF" w:rsidRPr="00906D94" w:rsidRDefault="002612FF" w:rsidP="00906D94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Utilizar</w:t>
      </w:r>
      <w:r w:rsidR="00745B08" w:rsidRPr="00906D94">
        <w:rPr>
          <w:rFonts w:asciiTheme="majorHAnsi" w:eastAsia="Times New Roman" w:hAnsiTheme="majorHAnsi" w:cstheme="majorHAnsi"/>
        </w:rPr>
        <w:t xml:space="preserve"> máscara (</w:t>
      </w:r>
      <w:hyperlink r:id="rId11" w:history="1">
        <w:r w:rsidR="00745B08" w:rsidRPr="00906D94">
          <w:rPr>
            <w:rFonts w:asciiTheme="majorHAnsi" w:eastAsia="Times New Roman" w:hAnsiTheme="majorHAnsi" w:cstheme="majorHAnsi"/>
            <w:u w:val="single"/>
          </w:rPr>
          <w:t>Lei Estadual 23.636, de 17/04/2020</w:t>
        </w:r>
      </w:hyperlink>
      <w:r w:rsidR="00745B08" w:rsidRPr="00906D94">
        <w:rPr>
          <w:rFonts w:asciiTheme="majorHAnsi" w:eastAsia="Times New Roman" w:hAnsiTheme="majorHAnsi" w:cstheme="majorHAnsi"/>
        </w:rPr>
        <w:t>).</w:t>
      </w:r>
      <w:r w:rsidRPr="00906D94">
        <w:rPr>
          <w:rFonts w:asciiTheme="majorHAnsi" w:eastAsia="Times New Roman" w:hAnsiTheme="majorHAnsi" w:cstheme="majorHAnsi"/>
        </w:rPr>
        <w:t xml:space="preserve"> Não será permitida a entrada da Biblioteca dos leitores que estiverem sem máscara</w:t>
      </w:r>
      <w:r w:rsidR="00171232">
        <w:rPr>
          <w:rFonts w:asciiTheme="majorHAnsi" w:eastAsia="Times New Roman" w:hAnsiTheme="majorHAnsi" w:cstheme="majorHAnsi"/>
        </w:rPr>
        <w:t>.</w:t>
      </w:r>
    </w:p>
    <w:p w14:paraId="6CAD8196" w14:textId="77777777" w:rsidR="00171232" w:rsidRDefault="002612FF" w:rsidP="00906D94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Ao tossir ou espirrar, co</w:t>
      </w:r>
      <w:r w:rsidR="00745B08" w:rsidRPr="00906D94">
        <w:rPr>
          <w:rFonts w:asciiTheme="majorHAnsi" w:eastAsia="Times New Roman" w:hAnsiTheme="majorHAnsi" w:cstheme="majorHAnsi"/>
        </w:rPr>
        <w:t xml:space="preserve">brir o nariz e a boca </w:t>
      </w:r>
      <w:r w:rsidRPr="00906D94">
        <w:rPr>
          <w:rFonts w:asciiTheme="majorHAnsi" w:eastAsia="Times New Roman" w:hAnsiTheme="majorHAnsi" w:cstheme="majorHAnsi"/>
        </w:rPr>
        <w:t>com lenço descartável; descartar</w:t>
      </w:r>
      <w:r w:rsidR="00745B08" w:rsidRPr="00906D94">
        <w:rPr>
          <w:rFonts w:asciiTheme="majorHAnsi" w:eastAsia="Times New Roman" w:hAnsiTheme="majorHAnsi" w:cstheme="majorHAnsi"/>
        </w:rPr>
        <w:t xml:space="preserve"> o lenço no lixo e lavem as mãos. </w:t>
      </w:r>
    </w:p>
    <w:p w14:paraId="6EC00CB0" w14:textId="57514AF5" w:rsidR="00745B08" w:rsidRPr="00906D94" w:rsidRDefault="00745B08" w:rsidP="00906D94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Caso apresentem sintomas de resfriado, evitar o contato com outras pessoas e permanecerem em casa por, no mínimo, 14 dias (</w:t>
      </w:r>
      <w:hyperlink r:id="rId12" w:history="1">
        <w:r w:rsidRPr="00906D94">
          <w:rPr>
            <w:rFonts w:asciiTheme="majorHAnsi" w:eastAsia="Times New Roman" w:hAnsiTheme="majorHAnsi" w:cstheme="majorHAnsi"/>
            <w:u w:val="single"/>
          </w:rPr>
          <w:t>Fonte: AGUIA</w:t>
        </w:r>
      </w:hyperlink>
      <w:r w:rsidRPr="00906D94">
        <w:rPr>
          <w:rFonts w:asciiTheme="majorHAnsi" w:eastAsia="Times New Roman" w:hAnsiTheme="majorHAnsi" w:cstheme="majorHAnsi"/>
        </w:rPr>
        <w:t>).</w:t>
      </w:r>
    </w:p>
    <w:p w14:paraId="01FDA623" w14:textId="77777777" w:rsidR="00745B08" w:rsidRPr="00906D94" w:rsidRDefault="00745B08" w:rsidP="00906D94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Não compartilhar objetos de uso pessoal, como canetas, lápis, copos, celular, fones de ouvido, etc.</w:t>
      </w:r>
    </w:p>
    <w:p w14:paraId="33271346" w14:textId="1B7F6E87" w:rsidR="00745B08" w:rsidRPr="00906D94" w:rsidRDefault="00745B08" w:rsidP="00906D94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Evitar levar as mãos à boca e nariz.</w:t>
      </w:r>
    </w:p>
    <w:p w14:paraId="5C344905" w14:textId="24919BFA" w:rsidR="00745B08" w:rsidRPr="002E0FF5" w:rsidRDefault="00745B08" w:rsidP="00931550">
      <w:pPr>
        <w:numPr>
          <w:ilvl w:val="0"/>
          <w:numId w:val="36"/>
        </w:numPr>
        <w:spacing w:line="240" w:lineRule="auto"/>
        <w:ind w:right="132"/>
        <w:jc w:val="both"/>
        <w:textAlignment w:val="baseline"/>
        <w:rPr>
          <w:rFonts w:asciiTheme="majorHAnsi" w:eastAsia="Times New Roman" w:hAnsiTheme="majorHAnsi" w:cstheme="majorHAnsi"/>
        </w:rPr>
      </w:pPr>
      <w:r w:rsidRPr="002E0FF5">
        <w:rPr>
          <w:rFonts w:asciiTheme="majorHAnsi" w:eastAsia="Times New Roman" w:hAnsiTheme="majorHAnsi" w:cstheme="majorHAnsi"/>
        </w:rPr>
        <w:t xml:space="preserve">Antes de manusear objetos de uso compartilhado, lavar as mãos, após o uso, lavar novamente. </w:t>
      </w:r>
      <w:r w:rsidR="006A01D7" w:rsidRPr="002E0FF5">
        <w:rPr>
          <w:rFonts w:asciiTheme="majorHAnsi" w:eastAsia="Times New Roman" w:hAnsiTheme="majorHAnsi" w:cstheme="majorHAnsi"/>
        </w:rPr>
        <w:t xml:space="preserve"> </w:t>
      </w:r>
    </w:p>
    <w:p w14:paraId="6B3493E3" w14:textId="0E648356" w:rsidR="00745B08" w:rsidRPr="002E0FF5" w:rsidRDefault="001E2800" w:rsidP="003E3572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Obedecer a ordem de entrada n</w:t>
      </w:r>
      <w:r w:rsidR="002612FF" w:rsidRPr="002E0FF5">
        <w:rPr>
          <w:rFonts w:asciiTheme="majorHAnsi" w:eastAsia="Times New Roman" w:hAnsiTheme="majorHAnsi" w:cstheme="majorHAnsi"/>
        </w:rPr>
        <w:t>os setores de atendimento</w:t>
      </w:r>
      <w:r>
        <w:rPr>
          <w:rFonts w:asciiTheme="majorHAnsi" w:eastAsia="Times New Roman" w:hAnsiTheme="majorHAnsi" w:cstheme="majorHAnsi"/>
        </w:rPr>
        <w:t xml:space="preserve">, </w:t>
      </w:r>
      <w:r w:rsidR="00745B08" w:rsidRPr="002E0FF5">
        <w:rPr>
          <w:rFonts w:asciiTheme="majorHAnsi" w:eastAsia="Times New Roman" w:hAnsiTheme="majorHAnsi" w:cstheme="majorHAnsi"/>
        </w:rPr>
        <w:t>apenas para a realização de empréstimos e devoluções de livros.</w:t>
      </w:r>
    </w:p>
    <w:p w14:paraId="1FC3CF51" w14:textId="5D729732" w:rsidR="00745B08" w:rsidRPr="00906D94" w:rsidRDefault="006A01D7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A </w:t>
      </w:r>
      <w:r w:rsidR="00745B08" w:rsidRPr="00906D94">
        <w:rPr>
          <w:rFonts w:asciiTheme="majorHAnsi" w:eastAsia="Times New Roman" w:hAnsiTheme="majorHAnsi" w:cstheme="majorHAnsi"/>
        </w:rPr>
        <w:t>permanência nos setores</w:t>
      </w:r>
      <w:r w:rsidRPr="00906D94">
        <w:rPr>
          <w:rFonts w:asciiTheme="majorHAnsi" w:eastAsia="Times New Roman" w:hAnsiTheme="majorHAnsi" w:cstheme="majorHAnsi"/>
        </w:rPr>
        <w:t xml:space="preserve"> será </w:t>
      </w:r>
      <w:r w:rsidR="00745B08" w:rsidRPr="00906D94">
        <w:rPr>
          <w:rFonts w:asciiTheme="majorHAnsi" w:eastAsia="Times New Roman" w:hAnsiTheme="majorHAnsi" w:cstheme="majorHAnsi"/>
        </w:rPr>
        <w:t>de, no máximo, 15 minutos.</w:t>
      </w:r>
    </w:p>
    <w:p w14:paraId="47EE6AEF" w14:textId="1D430F03" w:rsidR="00745B08" w:rsidRPr="00906D94" w:rsidRDefault="006D50B6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Obedecer à sinalização</w:t>
      </w:r>
      <w:r w:rsidR="00745B08" w:rsidRPr="00906D94">
        <w:rPr>
          <w:rFonts w:asciiTheme="majorHAnsi" w:eastAsia="Times New Roman" w:hAnsiTheme="majorHAnsi" w:cstheme="majorHAnsi"/>
        </w:rPr>
        <w:t xml:space="preserve"> </w:t>
      </w:r>
      <w:r w:rsidRPr="00906D94">
        <w:rPr>
          <w:rFonts w:asciiTheme="majorHAnsi" w:eastAsia="Times New Roman" w:hAnsiTheme="majorHAnsi" w:cstheme="majorHAnsi"/>
        </w:rPr>
        <w:t>d</w:t>
      </w:r>
      <w:r w:rsidR="00745B08" w:rsidRPr="00906D94">
        <w:rPr>
          <w:rFonts w:asciiTheme="majorHAnsi" w:eastAsia="Times New Roman" w:hAnsiTheme="majorHAnsi" w:cstheme="majorHAnsi"/>
        </w:rPr>
        <w:t>os espaços de distância, com marcadores colados no chão, próximos aos balcões de empréstimo indicando as posições a serem ocupadas pelas pessoas que irão devolver ou emprestar material, sendo preservado o distanciamento de 2 metros entre elas.</w:t>
      </w:r>
    </w:p>
    <w:p w14:paraId="7378BD85" w14:textId="09BA064F" w:rsidR="00745B08" w:rsidRPr="00906D94" w:rsidRDefault="00062094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Os l</w:t>
      </w:r>
      <w:r w:rsidR="00745B08" w:rsidRPr="00906D94">
        <w:rPr>
          <w:rFonts w:asciiTheme="majorHAnsi" w:eastAsia="Times New Roman" w:hAnsiTheme="majorHAnsi" w:cstheme="majorHAnsi"/>
        </w:rPr>
        <w:t xml:space="preserve">eitores </w:t>
      </w:r>
      <w:r w:rsidR="001E2800">
        <w:rPr>
          <w:rFonts w:asciiTheme="majorHAnsi" w:eastAsia="Times New Roman" w:hAnsiTheme="majorHAnsi" w:cstheme="majorHAnsi"/>
        </w:rPr>
        <w:t xml:space="preserve">deverão </w:t>
      </w:r>
      <w:r w:rsidR="00745B08" w:rsidRPr="00906D94">
        <w:rPr>
          <w:rFonts w:asciiTheme="majorHAnsi" w:eastAsia="Times New Roman" w:hAnsiTheme="majorHAnsi" w:cstheme="majorHAnsi"/>
        </w:rPr>
        <w:t xml:space="preserve">fazer seus pedidos no balcão de empréstimo, e um </w:t>
      </w:r>
      <w:r w:rsidR="006D50B6" w:rsidRPr="00906D94">
        <w:rPr>
          <w:rFonts w:asciiTheme="majorHAnsi" w:eastAsia="Times New Roman" w:hAnsiTheme="majorHAnsi" w:cstheme="majorHAnsi"/>
        </w:rPr>
        <w:t>servidor</w:t>
      </w:r>
      <w:r w:rsidR="00745B08" w:rsidRPr="00906D94">
        <w:rPr>
          <w:rFonts w:asciiTheme="majorHAnsi" w:eastAsia="Times New Roman" w:hAnsiTheme="majorHAnsi" w:cstheme="majorHAnsi"/>
        </w:rPr>
        <w:t xml:space="preserve"> fará a retirada do material na estante, assim como o registro do empréstimo do material.</w:t>
      </w:r>
      <w:r>
        <w:rPr>
          <w:rFonts w:asciiTheme="majorHAnsi" w:eastAsia="Times New Roman" w:hAnsiTheme="majorHAnsi" w:cstheme="majorHAnsi"/>
        </w:rPr>
        <w:t xml:space="preserve"> </w:t>
      </w:r>
      <w:r w:rsidRPr="00906D94">
        <w:rPr>
          <w:rFonts w:asciiTheme="majorHAnsi" w:eastAsia="Times New Roman" w:hAnsiTheme="majorHAnsi" w:cstheme="majorHAnsi"/>
        </w:rPr>
        <w:t>O acesso direto às estantes será restrito aos servidores de cada setor</w:t>
      </w:r>
      <w:r>
        <w:rPr>
          <w:rFonts w:asciiTheme="majorHAnsi" w:eastAsia="Times New Roman" w:hAnsiTheme="majorHAnsi" w:cstheme="majorHAnsi"/>
        </w:rPr>
        <w:t>.</w:t>
      </w:r>
    </w:p>
    <w:p w14:paraId="7A0B8CE0" w14:textId="77777777" w:rsidR="00745B08" w:rsidRDefault="00745B08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O leitor poderá fazer a consulta ao acervo em sua casa através do endereço: </w:t>
      </w:r>
      <w:hyperlink r:id="rId13" w:history="1">
        <w:r w:rsidRPr="00906D94">
          <w:rPr>
            <w:rFonts w:asciiTheme="majorHAnsi" w:eastAsia="Times New Roman" w:hAnsiTheme="majorHAnsi" w:cstheme="majorHAnsi"/>
            <w:u w:val="single"/>
          </w:rPr>
          <w:t>http://200.198.28.214/pergamum/biblioteca/index.php</w:t>
        </w:r>
      </w:hyperlink>
      <w:r w:rsidRPr="00906D94">
        <w:rPr>
          <w:rFonts w:asciiTheme="majorHAnsi" w:eastAsia="Times New Roman" w:hAnsiTheme="majorHAnsi" w:cstheme="majorHAnsi"/>
        </w:rPr>
        <w:t>, escolher o livro desejado, anotar o número de chamada da obra e apresentar ao servidor no balcão de empréstimos.</w:t>
      </w:r>
    </w:p>
    <w:p w14:paraId="4DE41AFB" w14:textId="4F6C6E8A" w:rsidR="00745B08" w:rsidRPr="00906D94" w:rsidRDefault="00745B08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lastRenderedPageBreak/>
        <w:t>Os leitores manterão uma distância de segurança de outras pessoas, inclusive demarcada com organizadores de filas</w:t>
      </w:r>
      <w:r w:rsidR="00062094">
        <w:rPr>
          <w:rFonts w:asciiTheme="majorHAnsi" w:eastAsia="Times New Roman" w:hAnsiTheme="majorHAnsi" w:cstheme="majorHAnsi"/>
        </w:rPr>
        <w:t xml:space="preserve"> ou barreiras físicas</w:t>
      </w:r>
      <w:r w:rsidRPr="00906D94">
        <w:rPr>
          <w:rFonts w:asciiTheme="majorHAnsi" w:eastAsia="Times New Roman" w:hAnsiTheme="majorHAnsi" w:cstheme="majorHAnsi"/>
        </w:rPr>
        <w:t xml:space="preserve"> para evitar que se apoiem sobre os balcões de atendimento. </w:t>
      </w:r>
    </w:p>
    <w:p w14:paraId="71A904C1" w14:textId="52885DD6" w:rsidR="009F05C0" w:rsidRPr="00906D94" w:rsidRDefault="009F05C0" w:rsidP="00906D94">
      <w:pPr>
        <w:pStyle w:val="Pargrafoda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906D94">
        <w:rPr>
          <w:rFonts w:asciiTheme="majorHAnsi" w:hAnsiTheme="majorHAnsi" w:cstheme="majorHAnsi"/>
        </w:rPr>
        <w:t>Evitar manusear o telefone celular, ou tocar no rosto, nariz, olhos e boca, durante a permanência nas dependências da Biblioteca.</w:t>
      </w:r>
    </w:p>
    <w:p w14:paraId="28C0E4E6" w14:textId="77777777" w:rsidR="00745B08" w:rsidRPr="00906D94" w:rsidRDefault="00745B08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Está suspensa a entrada de pessoas na biblioteca para fins de visitas de turismo.</w:t>
      </w:r>
    </w:p>
    <w:p w14:paraId="5467EE6D" w14:textId="5B27F39E" w:rsidR="00062094" w:rsidRDefault="00745B08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 usuário que for à biblioteca só poderá entrar se estiver usando máscara, passar pelo medidor de temperatura</w:t>
      </w:r>
      <w:r w:rsidR="00062094">
        <w:rPr>
          <w:rFonts w:asciiTheme="majorHAnsi" w:eastAsia="Times New Roman" w:hAnsiTheme="majorHAnsi" w:cstheme="majorHAnsi"/>
        </w:rPr>
        <w:t xml:space="preserve">, caso seja possível, </w:t>
      </w:r>
      <w:r w:rsidRPr="00906D94">
        <w:rPr>
          <w:rFonts w:asciiTheme="majorHAnsi" w:eastAsia="Times New Roman" w:hAnsiTheme="majorHAnsi" w:cstheme="majorHAnsi"/>
        </w:rPr>
        <w:t>e não apresentar temperatura acima do estipulado pelos agentes de saúde (37 graus).</w:t>
      </w:r>
    </w:p>
    <w:p w14:paraId="0B1A11D7" w14:textId="7CD03902" w:rsidR="00745B08" w:rsidRPr="00906D94" w:rsidRDefault="00062094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Antes</w:t>
      </w:r>
      <w:r w:rsidR="00745B08" w:rsidRPr="00906D94">
        <w:rPr>
          <w:rFonts w:asciiTheme="majorHAnsi" w:eastAsia="Times New Roman" w:hAnsiTheme="majorHAnsi" w:cstheme="majorHAnsi"/>
        </w:rPr>
        <w:t xml:space="preserve"> de acessar os setores, passará por higienização nas mãos na portaria com álcool em gel. Em hipótese alguma, se permitirá a entrada sem a rigorosa atenção a estes procedimentos.</w:t>
      </w:r>
    </w:p>
    <w:p w14:paraId="12EFDB70" w14:textId="121378C9" w:rsidR="00AE1F2C" w:rsidRPr="00906D94" w:rsidRDefault="00AE1F2C" w:rsidP="00906D94">
      <w:pPr>
        <w:numPr>
          <w:ilvl w:val="0"/>
          <w:numId w:val="36"/>
        </w:numPr>
        <w:shd w:val="clear" w:color="auto" w:fill="FFFFFF"/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 leitor deverá usar álcool em gel para higienizar as mãos antes de pegar as chaves dos escaninhos e após devolvê-las</w:t>
      </w:r>
      <w:r w:rsidR="004339C6" w:rsidRPr="00906D94">
        <w:rPr>
          <w:rFonts w:asciiTheme="majorHAnsi" w:eastAsia="Times New Roman" w:hAnsiTheme="majorHAnsi" w:cstheme="majorHAnsi"/>
        </w:rPr>
        <w:t>. E também</w:t>
      </w:r>
      <w:r w:rsidR="004339C6" w:rsidRPr="00906D94">
        <w:rPr>
          <w:rFonts w:asciiTheme="majorHAnsi" w:hAnsiTheme="majorHAnsi" w:cstheme="majorHAnsi"/>
        </w:rPr>
        <w:t xml:space="preserve"> antes e após tocar em teclados para a digitação de senhas para empréstimo de livros, computadores e outros equipamentos disponibilizados ao público</w:t>
      </w:r>
    </w:p>
    <w:p w14:paraId="022B271F" w14:textId="77777777" w:rsidR="00745B08" w:rsidRPr="00906D94" w:rsidRDefault="00745B08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 permanência do usuário nos setores também se dará sob as condições acima referidas.</w:t>
      </w:r>
    </w:p>
    <w:p w14:paraId="2C5819A8" w14:textId="5683E3FB" w:rsidR="00745B08" w:rsidRPr="00906D94" w:rsidRDefault="00745B08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Os elevadores serão desativados durante o período da pandemia, ou, em casos especiais, </w:t>
      </w:r>
      <w:r w:rsidR="00AE1F2C" w:rsidRPr="00906D94">
        <w:rPr>
          <w:rFonts w:asciiTheme="majorHAnsi" w:eastAsia="Times New Roman" w:hAnsiTheme="majorHAnsi" w:cstheme="majorHAnsi"/>
        </w:rPr>
        <w:t xml:space="preserve">serão </w:t>
      </w:r>
      <w:r w:rsidRPr="00906D94">
        <w:rPr>
          <w:rFonts w:asciiTheme="majorHAnsi" w:eastAsia="Times New Roman" w:hAnsiTheme="majorHAnsi" w:cstheme="majorHAnsi"/>
        </w:rPr>
        <w:t>libera</w:t>
      </w:r>
      <w:r w:rsidR="00AE1F2C" w:rsidRPr="00906D94">
        <w:rPr>
          <w:rFonts w:asciiTheme="majorHAnsi" w:eastAsia="Times New Roman" w:hAnsiTheme="majorHAnsi" w:cstheme="majorHAnsi"/>
        </w:rPr>
        <w:t>dos</w:t>
      </w:r>
      <w:r w:rsidRPr="00906D94">
        <w:rPr>
          <w:rFonts w:asciiTheme="majorHAnsi" w:eastAsia="Times New Roman" w:hAnsiTheme="majorHAnsi" w:cstheme="majorHAnsi"/>
        </w:rPr>
        <w:t xml:space="preserve"> para 2 pessoas por vez.</w:t>
      </w:r>
    </w:p>
    <w:p w14:paraId="1CCE0421" w14:textId="130F627E" w:rsidR="00AE1F2C" w:rsidRPr="00B3658F" w:rsidRDefault="00F83F65" w:rsidP="002C70D3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B3658F">
        <w:rPr>
          <w:rFonts w:asciiTheme="majorHAnsi" w:hAnsiTheme="majorHAnsi" w:cstheme="majorHAnsi"/>
        </w:rPr>
        <w:t>Evitar consumo de alimentos nas dependências da Biblioteca.</w:t>
      </w:r>
    </w:p>
    <w:p w14:paraId="1ADD013A" w14:textId="791F566D" w:rsidR="00745B08" w:rsidRDefault="00745B08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 Horário de atendimento ao público</w:t>
      </w:r>
      <w:r w:rsidR="00D74F73" w:rsidRPr="00906D94">
        <w:rPr>
          <w:rFonts w:asciiTheme="majorHAnsi" w:eastAsia="Times New Roman" w:hAnsiTheme="majorHAnsi" w:cstheme="majorHAnsi"/>
        </w:rPr>
        <w:t xml:space="preserve"> será de segunda a sexta-feira de 10 às 18 horas </w:t>
      </w:r>
      <w:r w:rsidRPr="00906D94">
        <w:rPr>
          <w:rFonts w:asciiTheme="majorHAnsi" w:eastAsia="Times New Roman" w:hAnsiTheme="majorHAnsi" w:cstheme="majorHAnsi"/>
        </w:rPr>
        <w:t>para evitar a longa exposição dos servidores ao contato com outras pessoas e a garantia da higienizaç</w:t>
      </w:r>
      <w:r w:rsidR="00D74F73" w:rsidRPr="00906D94">
        <w:rPr>
          <w:rFonts w:asciiTheme="majorHAnsi" w:eastAsia="Times New Roman" w:hAnsiTheme="majorHAnsi" w:cstheme="majorHAnsi"/>
        </w:rPr>
        <w:t xml:space="preserve">ão adequada. </w:t>
      </w:r>
    </w:p>
    <w:p w14:paraId="2303F3FC" w14:textId="3C2885E2" w:rsidR="00062094" w:rsidRDefault="009813D5" w:rsidP="000620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2E0FF5">
        <w:rPr>
          <w:rFonts w:asciiTheme="majorHAnsi" w:eastAsia="Times New Roman" w:hAnsiTheme="majorHAnsi" w:cstheme="majorHAnsi"/>
        </w:rPr>
        <w:t>Se possível, medir a temperatura do leitor antes que ele possa adentrar no prédio</w:t>
      </w:r>
      <w:r w:rsidR="00062094">
        <w:rPr>
          <w:rFonts w:asciiTheme="majorHAnsi" w:eastAsia="Times New Roman" w:hAnsiTheme="majorHAnsi" w:cstheme="majorHAnsi"/>
        </w:rPr>
        <w:t xml:space="preserve"> (</w:t>
      </w:r>
      <w:r w:rsidR="00062094" w:rsidRPr="00906D94">
        <w:rPr>
          <w:rFonts w:asciiTheme="majorHAnsi" w:eastAsia="Times New Roman" w:hAnsiTheme="majorHAnsi" w:cstheme="majorHAnsi"/>
        </w:rPr>
        <w:t xml:space="preserve">apresentar temperatura </w:t>
      </w:r>
      <w:r w:rsidR="00062094">
        <w:rPr>
          <w:rFonts w:asciiTheme="majorHAnsi" w:eastAsia="Times New Roman" w:hAnsiTheme="majorHAnsi" w:cstheme="majorHAnsi"/>
        </w:rPr>
        <w:t>abaixo de 37 graus, conforme</w:t>
      </w:r>
      <w:r w:rsidR="00062094" w:rsidRPr="00906D94">
        <w:rPr>
          <w:rFonts w:asciiTheme="majorHAnsi" w:eastAsia="Times New Roman" w:hAnsiTheme="majorHAnsi" w:cstheme="majorHAnsi"/>
        </w:rPr>
        <w:t xml:space="preserve"> estipulado </w:t>
      </w:r>
      <w:r w:rsidR="00062094">
        <w:rPr>
          <w:rFonts w:asciiTheme="majorHAnsi" w:eastAsia="Times New Roman" w:hAnsiTheme="majorHAnsi" w:cstheme="majorHAnsi"/>
        </w:rPr>
        <w:t>pelos agentes de saúde</w:t>
      </w:r>
      <w:r w:rsidR="00062094" w:rsidRPr="00906D94">
        <w:rPr>
          <w:rFonts w:asciiTheme="majorHAnsi" w:eastAsia="Times New Roman" w:hAnsiTheme="majorHAnsi" w:cstheme="majorHAnsi"/>
        </w:rPr>
        <w:t>).</w:t>
      </w:r>
    </w:p>
    <w:p w14:paraId="619E8548" w14:textId="69B3C1B1" w:rsidR="009813D5" w:rsidRPr="009813D5" w:rsidRDefault="009813D5" w:rsidP="00062094">
      <w:pPr>
        <w:spacing w:line="240" w:lineRule="auto"/>
        <w:ind w:left="360" w:right="132"/>
        <w:jc w:val="both"/>
        <w:textAlignment w:val="baseline"/>
        <w:rPr>
          <w:rFonts w:asciiTheme="majorHAnsi" w:eastAsia="Times New Roman" w:hAnsiTheme="majorHAnsi" w:cstheme="majorHAnsi"/>
        </w:rPr>
      </w:pPr>
    </w:p>
    <w:p w14:paraId="16A383A5" w14:textId="77777777" w:rsidR="00745B08" w:rsidRPr="00906D94" w:rsidRDefault="00745B08" w:rsidP="00906D94">
      <w:pPr>
        <w:spacing w:line="240" w:lineRule="auto"/>
        <w:ind w:left="720" w:right="136"/>
        <w:jc w:val="both"/>
        <w:textAlignment w:val="baseline"/>
        <w:rPr>
          <w:rFonts w:asciiTheme="majorHAnsi" w:eastAsia="Times New Roman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A5991" w14:paraId="1D5B132E" w14:textId="77777777" w:rsidTr="001A5991">
        <w:tc>
          <w:tcPr>
            <w:tcW w:w="9019" w:type="dxa"/>
            <w:shd w:val="clear" w:color="auto" w:fill="A8D08D" w:themeFill="accent6" w:themeFillTint="99"/>
          </w:tcPr>
          <w:p w14:paraId="64E5D3D2" w14:textId="77777777" w:rsidR="001A5991" w:rsidRDefault="001A5991" w:rsidP="001A599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0A4A7136" w14:textId="77777777" w:rsidR="001A5991" w:rsidRPr="001A5991" w:rsidRDefault="001A5991" w:rsidP="001A599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5991">
              <w:rPr>
                <w:rFonts w:asciiTheme="majorHAnsi" w:hAnsiTheme="majorHAnsi" w:cstheme="majorHAnsi"/>
                <w:b/>
                <w:sz w:val="28"/>
                <w:szCs w:val="28"/>
              </w:rPr>
              <w:t>Medidas para a Limpeza de Áreas Comuns</w:t>
            </w:r>
          </w:p>
          <w:p w14:paraId="4EC958A8" w14:textId="77777777" w:rsidR="001A5991" w:rsidRDefault="001A5991" w:rsidP="00906D9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4E5C2739" w14:textId="77777777" w:rsidR="00B24A49" w:rsidRPr="00906D94" w:rsidRDefault="00B24A49" w:rsidP="00906D94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</w:p>
    <w:p w14:paraId="5A67E7E2" w14:textId="77777777" w:rsidR="00B24A49" w:rsidRPr="00906D94" w:rsidRDefault="00B24A49" w:rsidP="00906D94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</w:p>
    <w:p w14:paraId="7527E112" w14:textId="66765AEF" w:rsidR="00B24A49" w:rsidRPr="006545BB" w:rsidRDefault="00B24A49" w:rsidP="00906D94">
      <w:pPr>
        <w:spacing w:line="240" w:lineRule="auto"/>
        <w:ind w:right="129"/>
        <w:jc w:val="both"/>
        <w:rPr>
          <w:rFonts w:asciiTheme="majorHAnsi" w:eastAsia="Times New Roman" w:hAnsiTheme="majorHAnsi" w:cstheme="majorHAnsi"/>
          <w:b/>
        </w:rPr>
      </w:pPr>
      <w:r w:rsidRPr="006545BB">
        <w:rPr>
          <w:rFonts w:asciiTheme="majorHAnsi" w:eastAsia="Times New Roman" w:hAnsiTheme="majorHAnsi" w:cstheme="majorHAnsi"/>
          <w:b/>
          <w:bCs/>
        </w:rPr>
        <w:t>Higienização dos ambientes</w:t>
      </w:r>
      <w:r w:rsidR="006545BB">
        <w:rPr>
          <w:rFonts w:asciiTheme="majorHAnsi" w:eastAsia="Times New Roman" w:hAnsiTheme="majorHAnsi" w:cstheme="majorHAnsi"/>
          <w:b/>
          <w:bCs/>
        </w:rPr>
        <w:t>:</w:t>
      </w:r>
    </w:p>
    <w:p w14:paraId="15F27836" w14:textId="3CC23025" w:rsidR="00B24A49" w:rsidRPr="00906D94" w:rsidRDefault="00B24A49" w:rsidP="00906D94">
      <w:pPr>
        <w:spacing w:line="240" w:lineRule="auto"/>
        <w:ind w:left="625" w:right="129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Esse tópico se torna altamente relevante no contexto das bibliotecas, por serem espaços pelos quais, normalmente, circulam dezenas de pessoas diariamente. Assim, podemos adaptar para as bibliotecas o </w:t>
      </w:r>
      <w:hyperlink r:id="rId14" w:history="1">
        <w:r w:rsidRPr="00906D94">
          <w:rPr>
            <w:rFonts w:asciiTheme="majorHAnsi" w:eastAsia="Times New Roman" w:hAnsiTheme="majorHAnsi" w:cstheme="majorHAnsi"/>
            <w:u w:val="single"/>
          </w:rPr>
          <w:t>procedimento da ANVISA</w:t>
        </w:r>
      </w:hyperlink>
      <w:r w:rsidRPr="00906D94">
        <w:rPr>
          <w:rFonts w:asciiTheme="majorHAnsi" w:eastAsia="Times New Roman" w:hAnsiTheme="majorHAnsi" w:cstheme="majorHAnsi"/>
        </w:rPr>
        <w:t xml:space="preserve"> para limpeza e desinfecção de ambientes, equipamentos e utensílios potencialmente contaminados, a fim de minimizar os riscos de contaminação nesses equipamentos culturais:</w:t>
      </w:r>
    </w:p>
    <w:p w14:paraId="42B1D9C9" w14:textId="77777777" w:rsidR="001A5991" w:rsidRDefault="00B24A49" w:rsidP="00906D94">
      <w:pPr>
        <w:numPr>
          <w:ilvl w:val="0"/>
          <w:numId w:val="30"/>
        </w:numPr>
        <w:shd w:val="clear" w:color="auto" w:fill="FFFFFF"/>
        <w:spacing w:line="240" w:lineRule="auto"/>
        <w:ind w:left="985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Nunca varrer superfícies a seco, pois esse ato favorece a </w:t>
      </w:r>
      <w:r w:rsidR="001A5991">
        <w:rPr>
          <w:rFonts w:asciiTheme="majorHAnsi" w:eastAsia="Times New Roman" w:hAnsiTheme="majorHAnsi" w:cstheme="majorHAnsi"/>
        </w:rPr>
        <w:t>dispersão de microrganismos que</w:t>
      </w:r>
    </w:p>
    <w:p w14:paraId="11FA6F16" w14:textId="3BFCCEC2" w:rsidR="00B24A49" w:rsidRPr="00906D94" w:rsidRDefault="00B24A49" w:rsidP="001A5991">
      <w:pPr>
        <w:shd w:val="clear" w:color="auto" w:fill="FFFFFF"/>
        <w:spacing w:line="240" w:lineRule="auto"/>
        <w:ind w:left="625"/>
        <w:jc w:val="both"/>
        <w:textAlignment w:val="baseline"/>
        <w:rPr>
          <w:rFonts w:asciiTheme="majorHAnsi" w:eastAsia="Times New Roman" w:hAnsiTheme="majorHAnsi" w:cstheme="majorHAnsi"/>
        </w:rPr>
      </w:pPr>
      <w:proofErr w:type="gramStart"/>
      <w:r w:rsidRPr="00906D94">
        <w:rPr>
          <w:rFonts w:asciiTheme="majorHAnsi" w:eastAsia="Times New Roman" w:hAnsiTheme="majorHAnsi" w:cstheme="majorHAnsi"/>
        </w:rPr>
        <w:t>são</w:t>
      </w:r>
      <w:proofErr w:type="gramEnd"/>
      <w:r w:rsidRPr="00906D94">
        <w:rPr>
          <w:rFonts w:asciiTheme="majorHAnsi" w:eastAsia="Times New Roman" w:hAnsiTheme="majorHAnsi" w:cstheme="majorHAnsi"/>
        </w:rPr>
        <w:t xml:space="preserve"> veiculados pelas partículas de pó. Se for necessário, deve ser utilizada a técnica de varredura úmida.</w:t>
      </w:r>
    </w:p>
    <w:p w14:paraId="21BE914C" w14:textId="77777777" w:rsidR="001A5991" w:rsidRDefault="00B24A49" w:rsidP="00906D94">
      <w:pPr>
        <w:numPr>
          <w:ilvl w:val="0"/>
          <w:numId w:val="30"/>
        </w:numPr>
        <w:shd w:val="clear" w:color="auto" w:fill="FFFFFF"/>
        <w:spacing w:line="240" w:lineRule="auto"/>
        <w:ind w:left="985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Não utilizar adornos tais como anéis, pulseiras, relógios, colar</w:t>
      </w:r>
      <w:r w:rsidR="001A5991">
        <w:rPr>
          <w:rFonts w:asciiTheme="majorHAnsi" w:eastAsia="Times New Roman" w:hAnsiTheme="majorHAnsi" w:cstheme="majorHAnsi"/>
        </w:rPr>
        <w:t xml:space="preserve">es, </w:t>
      </w:r>
      <w:proofErr w:type="spellStart"/>
      <w:r w:rsidR="001A5991">
        <w:rPr>
          <w:rFonts w:asciiTheme="majorHAnsi" w:eastAsia="Times New Roman" w:hAnsiTheme="majorHAnsi" w:cstheme="majorHAnsi"/>
        </w:rPr>
        <w:t>piercings</w:t>
      </w:r>
      <w:proofErr w:type="spellEnd"/>
      <w:r w:rsidR="001A5991">
        <w:rPr>
          <w:rFonts w:asciiTheme="majorHAnsi" w:eastAsia="Times New Roman" w:hAnsiTheme="majorHAnsi" w:cstheme="majorHAnsi"/>
        </w:rPr>
        <w:t xml:space="preserve"> e brincos durante</w:t>
      </w:r>
    </w:p>
    <w:p w14:paraId="217F413A" w14:textId="26D8E368" w:rsidR="00B24A49" w:rsidRPr="00906D94" w:rsidRDefault="00B24A49" w:rsidP="001A5991">
      <w:pPr>
        <w:shd w:val="clear" w:color="auto" w:fill="FFFFFF"/>
        <w:spacing w:line="240" w:lineRule="auto"/>
        <w:ind w:left="625"/>
        <w:jc w:val="both"/>
        <w:textAlignment w:val="baseline"/>
        <w:rPr>
          <w:rFonts w:asciiTheme="majorHAnsi" w:eastAsia="Times New Roman" w:hAnsiTheme="majorHAnsi" w:cstheme="majorHAnsi"/>
        </w:rPr>
      </w:pPr>
      <w:proofErr w:type="gramStart"/>
      <w:r w:rsidRPr="00906D94">
        <w:rPr>
          <w:rFonts w:asciiTheme="majorHAnsi" w:eastAsia="Times New Roman" w:hAnsiTheme="majorHAnsi" w:cstheme="majorHAnsi"/>
        </w:rPr>
        <w:t>a</w:t>
      </w:r>
      <w:proofErr w:type="gramEnd"/>
      <w:r w:rsidRPr="00906D94">
        <w:rPr>
          <w:rFonts w:asciiTheme="majorHAnsi" w:eastAsia="Times New Roman" w:hAnsiTheme="majorHAnsi" w:cstheme="majorHAnsi"/>
        </w:rPr>
        <w:t xml:space="preserve"> realização dos procedimentos de limpeza.</w:t>
      </w:r>
    </w:p>
    <w:p w14:paraId="3B014705" w14:textId="77777777" w:rsidR="00175063" w:rsidRDefault="00B24A49" w:rsidP="00906D94">
      <w:pPr>
        <w:numPr>
          <w:ilvl w:val="0"/>
          <w:numId w:val="30"/>
        </w:numPr>
        <w:shd w:val="clear" w:color="auto" w:fill="FFFFFF"/>
        <w:spacing w:line="240" w:lineRule="auto"/>
        <w:ind w:left="985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Banheiros: por serem também altas fontes de contaminação,</w:t>
      </w:r>
      <w:r w:rsidR="00175063">
        <w:rPr>
          <w:rFonts w:asciiTheme="majorHAnsi" w:eastAsia="Times New Roman" w:hAnsiTheme="majorHAnsi" w:cstheme="majorHAnsi"/>
        </w:rPr>
        <w:t xml:space="preserve"> faz-se imprescindível lavá-los</w:t>
      </w:r>
    </w:p>
    <w:p w14:paraId="29F60B83" w14:textId="3B0E62EF" w:rsidR="00B24A49" w:rsidRPr="00906D94" w:rsidRDefault="00B24A49" w:rsidP="00175063">
      <w:pPr>
        <w:shd w:val="clear" w:color="auto" w:fill="FFFFFF"/>
        <w:spacing w:line="240" w:lineRule="auto"/>
        <w:ind w:left="625"/>
        <w:jc w:val="both"/>
        <w:textAlignment w:val="baseline"/>
        <w:rPr>
          <w:rFonts w:asciiTheme="majorHAnsi" w:eastAsia="Times New Roman" w:hAnsiTheme="majorHAnsi" w:cstheme="majorHAnsi"/>
        </w:rPr>
      </w:pPr>
      <w:proofErr w:type="gramStart"/>
      <w:r w:rsidRPr="00906D94">
        <w:rPr>
          <w:rFonts w:asciiTheme="majorHAnsi" w:eastAsia="Times New Roman" w:hAnsiTheme="majorHAnsi" w:cstheme="majorHAnsi"/>
        </w:rPr>
        <w:t>pelo</w:t>
      </w:r>
      <w:proofErr w:type="gramEnd"/>
      <w:r w:rsidRPr="00906D94">
        <w:rPr>
          <w:rFonts w:asciiTheme="majorHAnsi" w:eastAsia="Times New Roman" w:hAnsiTheme="majorHAnsi" w:cstheme="majorHAnsi"/>
        </w:rPr>
        <w:t xml:space="preserve"> menos duas vezes ao dia com água sanitária e limpá-los pelo menos mais uma vez ao dia com produtos </w:t>
      </w:r>
      <w:proofErr w:type="spellStart"/>
      <w:r w:rsidRPr="00906D94">
        <w:rPr>
          <w:rFonts w:asciiTheme="majorHAnsi" w:eastAsia="Times New Roman" w:hAnsiTheme="majorHAnsi" w:cstheme="majorHAnsi"/>
        </w:rPr>
        <w:t>sanitizantes</w:t>
      </w:r>
      <w:proofErr w:type="spellEnd"/>
      <w:r w:rsidRPr="00906D94">
        <w:rPr>
          <w:rFonts w:asciiTheme="majorHAnsi" w:eastAsia="Times New Roman" w:hAnsiTheme="majorHAnsi" w:cstheme="majorHAnsi"/>
        </w:rPr>
        <w:t xml:space="preserve"> autorizados pela ANVISA. O supervisor deve verificar se os banheiros estão realmente sendo limpos adequadamente.</w:t>
      </w:r>
    </w:p>
    <w:p w14:paraId="3E1170CB" w14:textId="7C96F531" w:rsidR="00A57AF5" w:rsidRPr="00906D94" w:rsidRDefault="00A57AF5" w:rsidP="00906D94">
      <w:pPr>
        <w:numPr>
          <w:ilvl w:val="0"/>
          <w:numId w:val="30"/>
        </w:numPr>
        <w:shd w:val="clear" w:color="auto" w:fill="FFFFFF"/>
        <w:spacing w:line="240" w:lineRule="auto"/>
        <w:ind w:left="985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Os banheiros deverão conter sabonete, álcool em gel e papel toalha.</w:t>
      </w:r>
    </w:p>
    <w:p w14:paraId="5F247854" w14:textId="6608C2CE" w:rsidR="00B24A49" w:rsidRPr="00906D94" w:rsidRDefault="00B24A49" w:rsidP="00906D94">
      <w:pPr>
        <w:numPr>
          <w:ilvl w:val="0"/>
          <w:numId w:val="30"/>
        </w:numPr>
        <w:shd w:val="clear" w:color="auto" w:fill="FFFFFF"/>
        <w:spacing w:line="240" w:lineRule="auto"/>
        <w:ind w:left="985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lastRenderedPageBreak/>
        <w:t xml:space="preserve">Os escaninhos e as chaves devem ser higienizados logo após o uso. O leitor deverá </w:t>
      </w:r>
      <w:r w:rsidR="00175063">
        <w:rPr>
          <w:rFonts w:asciiTheme="majorHAnsi" w:eastAsia="Times New Roman" w:hAnsiTheme="majorHAnsi" w:cstheme="majorHAnsi"/>
        </w:rPr>
        <w:t xml:space="preserve">ser </w:t>
      </w:r>
      <w:r w:rsidR="00AE1F2C" w:rsidRPr="00906D94">
        <w:rPr>
          <w:rFonts w:asciiTheme="majorHAnsi" w:eastAsia="Times New Roman" w:hAnsiTheme="majorHAnsi" w:cstheme="majorHAnsi"/>
        </w:rPr>
        <w:t xml:space="preserve">orientado a </w:t>
      </w:r>
      <w:r w:rsidRPr="00906D94">
        <w:rPr>
          <w:rFonts w:asciiTheme="majorHAnsi" w:eastAsia="Times New Roman" w:hAnsiTheme="majorHAnsi" w:cstheme="majorHAnsi"/>
        </w:rPr>
        <w:t>usar álcool em gel para higienizar as mãos antes de pegar as chaves e após devolvê-las.</w:t>
      </w:r>
    </w:p>
    <w:p w14:paraId="15292342" w14:textId="605CC8B6" w:rsidR="00B24A49" w:rsidRPr="00906D94" w:rsidRDefault="00B24A49" w:rsidP="00906D94">
      <w:pPr>
        <w:numPr>
          <w:ilvl w:val="0"/>
          <w:numId w:val="30"/>
        </w:numPr>
        <w:shd w:val="clear" w:color="auto" w:fill="FFFFFF"/>
        <w:spacing w:line="240" w:lineRule="auto"/>
        <w:ind w:left="985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Telefones, computadores, teclados,</w:t>
      </w:r>
      <w:r w:rsidR="007C7A9C" w:rsidRPr="00906D94">
        <w:rPr>
          <w:rFonts w:asciiTheme="majorHAnsi" w:eastAsia="Times New Roman" w:hAnsiTheme="majorHAnsi" w:cstheme="majorHAnsi"/>
        </w:rPr>
        <w:t xml:space="preserve"> interruptores</w:t>
      </w:r>
      <w:r w:rsidRPr="00906D94">
        <w:rPr>
          <w:rFonts w:asciiTheme="majorHAnsi" w:eastAsia="Times New Roman" w:hAnsiTheme="majorHAnsi" w:cstheme="majorHAnsi"/>
        </w:rPr>
        <w:t xml:space="preserve"> estantes, corrimãos, torneiras, maçanetas, estantes</w:t>
      </w:r>
      <w:r w:rsidR="00815E47">
        <w:rPr>
          <w:rFonts w:asciiTheme="majorHAnsi" w:eastAsia="Times New Roman" w:hAnsiTheme="majorHAnsi" w:cstheme="majorHAnsi"/>
        </w:rPr>
        <w:t xml:space="preserve">, botões de </w:t>
      </w:r>
      <w:proofErr w:type="spellStart"/>
      <w:r w:rsidR="00815E47">
        <w:rPr>
          <w:rFonts w:asciiTheme="majorHAnsi" w:eastAsia="Times New Roman" w:hAnsiTheme="majorHAnsi" w:cstheme="majorHAnsi"/>
        </w:rPr>
        <w:t>elvadores</w:t>
      </w:r>
      <w:proofErr w:type="spellEnd"/>
      <w:r w:rsidRPr="00906D94">
        <w:rPr>
          <w:rFonts w:asciiTheme="majorHAnsi" w:eastAsia="Times New Roman" w:hAnsiTheme="majorHAnsi" w:cstheme="majorHAnsi"/>
        </w:rPr>
        <w:t xml:space="preserve"> e todas as superfícies metálicas deverão ser constantemente higienizadas com produtos recomendados pela ANVISA.</w:t>
      </w:r>
    </w:p>
    <w:p w14:paraId="65DACA12" w14:textId="1AA18741" w:rsidR="00B24A49" w:rsidRPr="00906D94" w:rsidRDefault="00B24A49" w:rsidP="00906D94">
      <w:pPr>
        <w:numPr>
          <w:ilvl w:val="0"/>
          <w:numId w:val="30"/>
        </w:numPr>
        <w:shd w:val="clear" w:color="auto" w:fill="FFFFFF"/>
        <w:spacing w:line="240" w:lineRule="auto"/>
        <w:ind w:left="985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Os servidores </w:t>
      </w:r>
      <w:r w:rsidR="007C7A9C" w:rsidRPr="00906D94">
        <w:rPr>
          <w:rFonts w:asciiTheme="majorHAnsi" w:eastAsia="Times New Roman" w:hAnsiTheme="majorHAnsi" w:cstheme="majorHAnsi"/>
        </w:rPr>
        <w:t xml:space="preserve">da limpeza </w:t>
      </w:r>
      <w:r w:rsidRPr="00906D94">
        <w:rPr>
          <w:rFonts w:asciiTheme="majorHAnsi" w:eastAsia="Times New Roman" w:hAnsiTheme="majorHAnsi" w:cstheme="majorHAnsi"/>
        </w:rPr>
        <w:t>deverão manter os cabelos presos, a barba feita ou aparada e protegida, as unhas limpas e aparadas. Os calçados devem ser fechados e impermeáveis. Lembrar que o uso de luvas não substitui a higiene adequada das mãos com água e sabão. O uso de álcool gel 70% é pertinente após higiene adequada das mãos.</w:t>
      </w:r>
    </w:p>
    <w:p w14:paraId="1586F62C" w14:textId="77777777" w:rsidR="00B24A49" w:rsidRPr="00906D94" w:rsidRDefault="00B24A49" w:rsidP="00906D94">
      <w:pPr>
        <w:numPr>
          <w:ilvl w:val="0"/>
          <w:numId w:val="30"/>
        </w:numPr>
        <w:shd w:val="clear" w:color="auto" w:fill="FFFFFF"/>
        <w:spacing w:line="240" w:lineRule="auto"/>
        <w:ind w:left="985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Friccionar as superfícies com pano embebido com água e detergente neutro ou enzimático, entre outros de igual ou superior eficiência. Após o procedimento de limpeza e desinfecção, nunca tocar desnecessariamente superfícies, equipamentos, utensílios ou materiais (tais como telefones, maçanetas, portas) enquanto estiver com luvas, para evitar a transferência de microrganismos para outros ambientes e pessoas.</w:t>
      </w:r>
    </w:p>
    <w:p w14:paraId="759EC375" w14:textId="77777777" w:rsidR="00B24A49" w:rsidRPr="00906D94" w:rsidRDefault="00B24A49" w:rsidP="00906D94">
      <w:pPr>
        <w:numPr>
          <w:ilvl w:val="0"/>
          <w:numId w:val="30"/>
        </w:numPr>
        <w:shd w:val="clear" w:color="auto" w:fill="FFFFFF"/>
        <w:spacing w:line="240" w:lineRule="auto"/>
        <w:ind w:left="985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Utilizar produtos saneantes devidamente regularizados na Anvisa.</w:t>
      </w:r>
    </w:p>
    <w:p w14:paraId="08FF40A9" w14:textId="77777777" w:rsidR="00B24A49" w:rsidRPr="00906D94" w:rsidRDefault="00B24A49" w:rsidP="00906D94">
      <w:pPr>
        <w:numPr>
          <w:ilvl w:val="0"/>
          <w:numId w:val="30"/>
        </w:numPr>
        <w:shd w:val="clear" w:color="auto" w:fill="FFFFFF"/>
        <w:spacing w:line="240" w:lineRule="auto"/>
        <w:ind w:left="985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Lixeiras: aplicar um desinfetante de uso geral, deixar agir por 30 minutos e depois enxaguar.</w:t>
      </w:r>
    </w:p>
    <w:p w14:paraId="611578F7" w14:textId="4E58C979" w:rsidR="00B24A49" w:rsidRPr="00FB22D8" w:rsidRDefault="00B24A49" w:rsidP="006F6867">
      <w:pPr>
        <w:numPr>
          <w:ilvl w:val="0"/>
          <w:numId w:val="30"/>
        </w:numPr>
        <w:shd w:val="clear" w:color="auto" w:fill="FFFFFF"/>
        <w:spacing w:line="240" w:lineRule="auto"/>
        <w:ind w:left="985"/>
        <w:jc w:val="both"/>
        <w:textAlignment w:val="baseline"/>
        <w:rPr>
          <w:rFonts w:asciiTheme="majorHAnsi" w:eastAsia="Times New Roman" w:hAnsiTheme="majorHAnsi" w:cstheme="majorHAnsi"/>
        </w:rPr>
      </w:pPr>
      <w:r w:rsidRPr="00FB22D8">
        <w:rPr>
          <w:rFonts w:asciiTheme="majorHAnsi" w:eastAsia="Times New Roman" w:hAnsiTheme="majorHAnsi" w:cstheme="majorHAnsi"/>
        </w:rPr>
        <w:t>Panos de limpeza: a lavagem com sabão em pó e enxague é suficiente para eliminar o vírus dos tecidos, mas a água utilizada em baldes destinada a esse fim deve ser trocada com frequência.</w:t>
      </w:r>
    </w:p>
    <w:p w14:paraId="0FCE7FFD" w14:textId="77777777" w:rsidR="00B24A49" w:rsidRPr="00FB22D8" w:rsidRDefault="00B24A49" w:rsidP="00FB22D8">
      <w:pPr>
        <w:pStyle w:val="PargrafodaLista"/>
        <w:numPr>
          <w:ilvl w:val="0"/>
          <w:numId w:val="30"/>
        </w:numPr>
        <w:spacing w:line="240" w:lineRule="auto"/>
        <w:ind w:right="132"/>
        <w:jc w:val="both"/>
        <w:rPr>
          <w:rFonts w:asciiTheme="majorHAnsi" w:eastAsia="Times New Roman" w:hAnsiTheme="majorHAnsi" w:cstheme="majorHAnsi"/>
        </w:rPr>
      </w:pPr>
      <w:r w:rsidRPr="00FB22D8">
        <w:rPr>
          <w:rFonts w:asciiTheme="majorHAnsi" w:eastAsia="Times New Roman" w:hAnsiTheme="majorHAnsi" w:cstheme="majorHAnsi"/>
        </w:rPr>
        <w:t xml:space="preserve">Atentar para limpeza frequente das superfícies de contato, pois, de acordo com </w:t>
      </w:r>
      <w:hyperlink r:id="rId15" w:history="1">
        <w:r w:rsidRPr="00FB22D8">
          <w:rPr>
            <w:rFonts w:asciiTheme="majorHAnsi" w:eastAsia="Times New Roman" w:hAnsiTheme="majorHAnsi" w:cstheme="majorHAnsi"/>
            <w:u w:val="single"/>
          </w:rPr>
          <w:t>um estudo publicado</w:t>
        </w:r>
      </w:hyperlink>
      <w:r w:rsidRPr="00FB22D8">
        <w:rPr>
          <w:rFonts w:asciiTheme="majorHAnsi" w:eastAsia="Times New Roman" w:hAnsiTheme="majorHAnsi" w:cstheme="majorHAnsi"/>
        </w:rPr>
        <w:t xml:space="preserve"> no </w:t>
      </w:r>
      <w:r w:rsidRPr="00FB22D8">
        <w:rPr>
          <w:rFonts w:asciiTheme="majorHAnsi" w:eastAsia="Times New Roman" w:hAnsiTheme="majorHAnsi" w:cstheme="majorHAnsi"/>
          <w:i/>
          <w:iCs/>
        </w:rPr>
        <w:t xml:space="preserve">The New </w:t>
      </w:r>
      <w:proofErr w:type="spellStart"/>
      <w:r w:rsidRPr="00FB22D8">
        <w:rPr>
          <w:rFonts w:asciiTheme="majorHAnsi" w:eastAsia="Times New Roman" w:hAnsiTheme="majorHAnsi" w:cstheme="majorHAnsi"/>
          <w:i/>
          <w:iCs/>
        </w:rPr>
        <w:t>England</w:t>
      </w:r>
      <w:proofErr w:type="spellEnd"/>
      <w:r w:rsidRPr="00FB22D8">
        <w:rPr>
          <w:rFonts w:asciiTheme="majorHAnsi" w:eastAsia="Times New Roman" w:hAnsiTheme="majorHAnsi" w:cstheme="majorHAnsi"/>
          <w:i/>
          <w:iCs/>
        </w:rPr>
        <w:t xml:space="preserve"> </w:t>
      </w:r>
      <w:proofErr w:type="spellStart"/>
      <w:r w:rsidRPr="00FB22D8">
        <w:rPr>
          <w:rFonts w:asciiTheme="majorHAnsi" w:eastAsia="Times New Roman" w:hAnsiTheme="majorHAnsi" w:cstheme="majorHAnsi"/>
          <w:i/>
          <w:iCs/>
        </w:rPr>
        <w:t>Journal</w:t>
      </w:r>
      <w:proofErr w:type="spellEnd"/>
      <w:r w:rsidRPr="00FB22D8">
        <w:rPr>
          <w:rFonts w:asciiTheme="majorHAnsi" w:eastAsia="Times New Roman" w:hAnsiTheme="majorHAnsi" w:cstheme="majorHAnsi"/>
          <w:i/>
          <w:iCs/>
        </w:rPr>
        <w:t xml:space="preserve"> </w:t>
      </w:r>
      <w:proofErr w:type="spellStart"/>
      <w:r w:rsidRPr="00FB22D8">
        <w:rPr>
          <w:rFonts w:asciiTheme="majorHAnsi" w:eastAsia="Times New Roman" w:hAnsiTheme="majorHAnsi" w:cstheme="majorHAnsi"/>
          <w:i/>
          <w:iCs/>
        </w:rPr>
        <w:t>of</w:t>
      </w:r>
      <w:proofErr w:type="spellEnd"/>
      <w:r w:rsidRPr="00FB22D8">
        <w:rPr>
          <w:rFonts w:asciiTheme="majorHAnsi" w:eastAsia="Times New Roman" w:hAnsiTheme="majorHAnsi" w:cstheme="majorHAnsi"/>
          <w:i/>
          <w:iCs/>
        </w:rPr>
        <w:t xml:space="preserve"> Medicine </w:t>
      </w:r>
      <w:r w:rsidRPr="00FB22D8">
        <w:rPr>
          <w:rFonts w:asciiTheme="majorHAnsi" w:eastAsia="Times New Roman" w:hAnsiTheme="majorHAnsi" w:cstheme="majorHAnsi"/>
        </w:rPr>
        <w:t xml:space="preserve">e </w:t>
      </w:r>
      <w:hyperlink r:id="rId16" w:history="1">
        <w:r w:rsidRPr="00FB22D8">
          <w:rPr>
            <w:rFonts w:asciiTheme="majorHAnsi" w:eastAsia="Times New Roman" w:hAnsiTheme="majorHAnsi" w:cstheme="majorHAnsi"/>
            <w:u w:val="single"/>
          </w:rPr>
          <w:t>comunicado pelo G1</w:t>
        </w:r>
      </w:hyperlink>
      <w:r w:rsidRPr="00FB22D8">
        <w:rPr>
          <w:rFonts w:asciiTheme="majorHAnsi" w:eastAsia="Times New Roman" w:hAnsiTheme="majorHAnsi" w:cstheme="majorHAnsi"/>
        </w:rPr>
        <w:t xml:space="preserve">, os períodos em que o novo </w:t>
      </w:r>
      <w:proofErr w:type="spellStart"/>
      <w:r w:rsidRPr="00FB22D8">
        <w:rPr>
          <w:rFonts w:asciiTheme="majorHAnsi" w:eastAsia="Times New Roman" w:hAnsiTheme="majorHAnsi" w:cstheme="majorHAnsi"/>
        </w:rPr>
        <w:t>Coronavírus</w:t>
      </w:r>
      <w:proofErr w:type="spellEnd"/>
      <w:r w:rsidRPr="00FB22D8">
        <w:rPr>
          <w:rFonts w:asciiTheme="majorHAnsi" w:eastAsia="Times New Roman" w:hAnsiTheme="majorHAnsi" w:cstheme="majorHAnsi"/>
        </w:rPr>
        <w:t xml:space="preserve"> se mantém ativo em diferentes superfícies, ainda que variáveis de acordo com temperatura e umidade, são os seguintes:</w:t>
      </w:r>
    </w:p>
    <w:p w14:paraId="0010C1BD" w14:textId="77777777" w:rsidR="00B24A49" w:rsidRPr="00906D94" w:rsidRDefault="00B24A49" w:rsidP="00FB22D8">
      <w:pPr>
        <w:spacing w:line="240" w:lineRule="auto"/>
        <w:ind w:left="689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Plástico: até 72 horas</w:t>
      </w:r>
    </w:p>
    <w:p w14:paraId="1DE52550" w14:textId="77777777" w:rsidR="00B24A49" w:rsidRPr="00906D94" w:rsidRDefault="00B24A49" w:rsidP="00FB22D8">
      <w:pPr>
        <w:spacing w:line="240" w:lineRule="auto"/>
        <w:ind w:left="689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Aço inoxidável: até 72 horas</w:t>
      </w:r>
    </w:p>
    <w:p w14:paraId="7AD523A2" w14:textId="77777777" w:rsidR="00B24A49" w:rsidRPr="00906D94" w:rsidRDefault="00B24A49" w:rsidP="00FB22D8">
      <w:pPr>
        <w:spacing w:line="240" w:lineRule="auto"/>
        <w:ind w:left="689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Cobre: até 8 horas</w:t>
      </w:r>
    </w:p>
    <w:p w14:paraId="5DC506D2" w14:textId="77777777" w:rsidR="00B24A49" w:rsidRPr="00906D94" w:rsidRDefault="00B24A49" w:rsidP="00FB22D8">
      <w:pPr>
        <w:spacing w:line="240" w:lineRule="auto"/>
        <w:ind w:left="689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Cartão: até 24 horas</w:t>
      </w:r>
    </w:p>
    <w:p w14:paraId="1DB0C113" w14:textId="3F35FD33" w:rsidR="00B24A49" w:rsidRPr="00906D94" w:rsidRDefault="00B24A49" w:rsidP="00FB22D8">
      <w:pPr>
        <w:spacing w:line="240" w:lineRule="auto"/>
        <w:ind w:left="689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Aerossol/Poeiras: até 2h30</w:t>
      </w:r>
    </w:p>
    <w:p w14:paraId="017FD053" w14:textId="040FCD97" w:rsidR="00357D7F" w:rsidRPr="00906D94" w:rsidRDefault="00B3658F" w:rsidP="00906D94">
      <w:pPr>
        <w:pStyle w:val="PargrafodaLista"/>
        <w:numPr>
          <w:ilvl w:val="0"/>
          <w:numId w:val="34"/>
        </w:numPr>
        <w:spacing w:line="24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</w:t>
      </w:r>
      <w:r w:rsidR="00B24A49" w:rsidRPr="00906D94">
        <w:rPr>
          <w:rFonts w:asciiTheme="majorHAnsi" w:eastAsia="Times New Roman" w:hAnsiTheme="majorHAnsi" w:cstheme="majorHAnsi"/>
        </w:rPr>
        <w:t xml:space="preserve">s </w:t>
      </w:r>
      <w:r w:rsidR="00357D7F" w:rsidRPr="00906D94">
        <w:rPr>
          <w:rFonts w:asciiTheme="majorHAnsi" w:eastAsia="Times New Roman" w:hAnsiTheme="majorHAnsi" w:cstheme="majorHAnsi"/>
        </w:rPr>
        <w:t>servidores</w:t>
      </w:r>
      <w:r w:rsidR="00B24A49" w:rsidRPr="00906D94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devem</w:t>
      </w:r>
      <w:r w:rsidR="00B24A49" w:rsidRPr="00906D94">
        <w:rPr>
          <w:rFonts w:asciiTheme="majorHAnsi" w:eastAsia="Times New Roman" w:hAnsiTheme="majorHAnsi" w:cstheme="majorHAnsi"/>
        </w:rPr>
        <w:t xml:space="preserve"> utilizar produtos de limpeza compatíveis com as superfícies de trabalho, pisos e equipamentos, de modo a higienizá-los sem danificá-los. Na falta de produtos específicos, utilizar solução de limpeza sendo 1 (uma) parte de água sanitária para 9 (nove) partes de água. </w:t>
      </w:r>
      <w:r w:rsidR="00357D7F" w:rsidRPr="00906D94">
        <w:rPr>
          <w:rFonts w:asciiTheme="majorHAnsi" w:eastAsia="Times New Roman" w:hAnsiTheme="majorHAnsi" w:cstheme="majorHAnsi"/>
        </w:rPr>
        <w:t> </w:t>
      </w:r>
    </w:p>
    <w:p w14:paraId="6C2287CB" w14:textId="77777777" w:rsidR="00B24A49" w:rsidRPr="00906D94" w:rsidRDefault="00B24A49" w:rsidP="00906D94">
      <w:pPr>
        <w:numPr>
          <w:ilvl w:val="0"/>
          <w:numId w:val="32"/>
        </w:numPr>
        <w:spacing w:line="240" w:lineRule="auto"/>
        <w:ind w:right="133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Na limpeza de superfícies e locais de uso comum, recomenda-se o uso de luvas e, se possível, óculos de proteção. Devido à escassez desses EPIs no momento e à prioridade para os profissionais da saúde, caso a instituição esteja fechada, a limpeza deve ser feita quando for possível funcionar novamente.</w:t>
      </w:r>
    </w:p>
    <w:p w14:paraId="5F37A7A9" w14:textId="77777777" w:rsidR="00B24A49" w:rsidRPr="00906D94" w:rsidRDefault="00B24A49" w:rsidP="00906D94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</w:p>
    <w:p w14:paraId="2E802548" w14:textId="77777777" w:rsidR="00B24A49" w:rsidRPr="00906D94" w:rsidRDefault="00B24A49" w:rsidP="00906D94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75063" w14:paraId="1747631D" w14:textId="77777777" w:rsidTr="00175063">
        <w:tc>
          <w:tcPr>
            <w:tcW w:w="9019" w:type="dxa"/>
            <w:shd w:val="clear" w:color="auto" w:fill="A8D08D" w:themeFill="accent6" w:themeFillTint="99"/>
          </w:tcPr>
          <w:p w14:paraId="63D3BDFE" w14:textId="77777777" w:rsidR="00175063" w:rsidRDefault="00175063" w:rsidP="00175063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05C46D5A" w14:textId="77777777" w:rsidR="00175063" w:rsidRPr="00175063" w:rsidRDefault="00175063" w:rsidP="00175063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75063">
              <w:rPr>
                <w:rFonts w:asciiTheme="majorHAnsi" w:hAnsiTheme="majorHAnsi" w:cstheme="majorHAnsi"/>
                <w:b/>
                <w:sz w:val="28"/>
                <w:szCs w:val="28"/>
              </w:rPr>
              <w:t>Medidas para a Limpeza de Estações de Trabalho</w:t>
            </w:r>
          </w:p>
          <w:p w14:paraId="643D1B26" w14:textId="77777777" w:rsidR="00175063" w:rsidRDefault="00175063" w:rsidP="0017506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40598E0C" w14:textId="77777777" w:rsidR="00B24A49" w:rsidRPr="00906D94" w:rsidRDefault="00B24A49" w:rsidP="00906D94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</w:p>
    <w:p w14:paraId="31B6CF89" w14:textId="4D2CB102" w:rsidR="00F82139" w:rsidRPr="00175063" w:rsidRDefault="00F82139" w:rsidP="00B3658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14:paraId="02902894" w14:textId="77777777" w:rsidR="00AE1F2C" w:rsidRPr="00906D94" w:rsidRDefault="00AE1F2C" w:rsidP="00906D94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</w:p>
    <w:p w14:paraId="05251AAE" w14:textId="5A143E87" w:rsidR="00BD5ECA" w:rsidRPr="00FB22D8" w:rsidRDefault="00AE1F2C" w:rsidP="00FB22D8">
      <w:pPr>
        <w:pStyle w:val="PargrafodaLista"/>
        <w:numPr>
          <w:ilvl w:val="0"/>
          <w:numId w:val="49"/>
        </w:numPr>
        <w:shd w:val="clear" w:color="auto" w:fill="FFFFFF"/>
        <w:spacing w:line="240" w:lineRule="auto"/>
        <w:jc w:val="both"/>
        <w:textAlignment w:val="baseline"/>
        <w:rPr>
          <w:rFonts w:asciiTheme="majorHAnsi" w:hAnsiTheme="majorHAnsi" w:cstheme="majorHAnsi"/>
          <w:b/>
        </w:rPr>
      </w:pPr>
      <w:r w:rsidRPr="00FB22D8">
        <w:rPr>
          <w:rFonts w:asciiTheme="majorHAnsi" w:eastAsia="Times New Roman" w:hAnsiTheme="majorHAnsi" w:cstheme="majorHAnsi"/>
        </w:rPr>
        <w:t xml:space="preserve">Limpar todas as superfícies de trabalho como mesas e balcões diariamente, bem como as superfícies potencialmente contaminadas, tais como cadeiras, poltronas, corrimãos, maçanetas, apoios de braços, encostos, </w:t>
      </w:r>
      <w:r w:rsidR="00A57AF5" w:rsidRPr="00FB22D8">
        <w:rPr>
          <w:rFonts w:asciiTheme="majorHAnsi" w:eastAsia="Times New Roman" w:hAnsiTheme="majorHAnsi" w:cstheme="majorHAnsi"/>
        </w:rPr>
        <w:t xml:space="preserve">telefones, teclados, </w:t>
      </w:r>
      <w:r w:rsidRPr="00FB22D8">
        <w:rPr>
          <w:rFonts w:asciiTheme="majorHAnsi" w:eastAsia="Times New Roman" w:hAnsiTheme="majorHAnsi" w:cstheme="majorHAnsi"/>
        </w:rPr>
        <w:t xml:space="preserve">bandejas, interruptores de luz e </w:t>
      </w:r>
      <w:r w:rsidRPr="00FB22D8">
        <w:rPr>
          <w:rFonts w:asciiTheme="majorHAnsi" w:eastAsia="Times New Roman" w:hAnsiTheme="majorHAnsi" w:cstheme="majorHAnsi"/>
        </w:rPr>
        <w:lastRenderedPageBreak/>
        <w:t>ar, controle</w:t>
      </w:r>
      <w:r w:rsidR="00A57AF5" w:rsidRPr="00FB22D8">
        <w:rPr>
          <w:rFonts w:asciiTheme="majorHAnsi" w:eastAsia="Times New Roman" w:hAnsiTheme="majorHAnsi" w:cstheme="majorHAnsi"/>
        </w:rPr>
        <w:t>s remotos, impressoras, escaninhos, chaves, </w:t>
      </w:r>
      <w:r w:rsidRPr="00FB22D8">
        <w:rPr>
          <w:rFonts w:asciiTheme="majorHAnsi" w:eastAsia="Times New Roman" w:hAnsiTheme="majorHAnsi" w:cstheme="majorHAnsi"/>
        </w:rPr>
        <w:t>paredes adjacentes, portas e janelas, com produtos específicos para este fim. Solicitar ao Apoio Administrativo que oriente a equipe da MGS para realizar est</w:t>
      </w:r>
      <w:r w:rsidR="00A57AF5" w:rsidRPr="00FB22D8">
        <w:rPr>
          <w:rFonts w:asciiTheme="majorHAnsi" w:eastAsia="Times New Roman" w:hAnsiTheme="majorHAnsi" w:cstheme="majorHAnsi"/>
        </w:rPr>
        <w:t>e procedimento </w:t>
      </w:r>
      <w:r w:rsidRPr="00FB22D8">
        <w:rPr>
          <w:rFonts w:asciiTheme="majorHAnsi" w:eastAsia="Times New Roman" w:hAnsiTheme="majorHAnsi" w:cstheme="majorHAnsi"/>
          <w:b/>
        </w:rPr>
        <w:t>diariamente</w:t>
      </w:r>
      <w:r w:rsidRPr="00FB22D8">
        <w:rPr>
          <w:rFonts w:asciiTheme="majorHAnsi" w:eastAsia="Times New Roman" w:hAnsiTheme="majorHAnsi" w:cstheme="majorHAnsi"/>
        </w:rPr>
        <w:t>. </w:t>
      </w:r>
    </w:p>
    <w:p w14:paraId="4E185C40" w14:textId="77777777" w:rsidR="004C4BCB" w:rsidRPr="00906D94" w:rsidRDefault="004C4BCB" w:rsidP="00906D94">
      <w:pPr>
        <w:pStyle w:val="PargrafodaLista"/>
        <w:numPr>
          <w:ilvl w:val="0"/>
          <w:numId w:val="30"/>
        </w:numPr>
        <w:spacing w:line="240" w:lineRule="auto"/>
        <w:rPr>
          <w:rFonts w:asciiTheme="majorHAnsi" w:hAnsiTheme="majorHAnsi" w:cstheme="majorHAnsi"/>
          <w:b/>
        </w:rPr>
      </w:pPr>
      <w:r w:rsidRPr="00906D94">
        <w:rPr>
          <w:rFonts w:asciiTheme="majorHAnsi" w:hAnsiTheme="majorHAnsi" w:cstheme="majorHAnsi"/>
        </w:rPr>
        <w:t>Realizar a higienização frequente, pelo menos antes e após uso, dos fones, dos aparelhos de telefone, das mesas, e outros;</w:t>
      </w:r>
    </w:p>
    <w:p w14:paraId="63BB72CE" w14:textId="4F9BBF56" w:rsidR="004C4BCB" w:rsidRPr="00906D94" w:rsidRDefault="004C4BCB" w:rsidP="00906D94">
      <w:pPr>
        <w:pStyle w:val="PargrafodaLista"/>
        <w:numPr>
          <w:ilvl w:val="0"/>
          <w:numId w:val="30"/>
        </w:numPr>
        <w:spacing w:line="240" w:lineRule="auto"/>
        <w:rPr>
          <w:rFonts w:asciiTheme="majorHAnsi" w:hAnsiTheme="majorHAnsi" w:cstheme="majorHAnsi"/>
          <w:b/>
        </w:rPr>
      </w:pPr>
      <w:r w:rsidRPr="00906D94">
        <w:rPr>
          <w:rFonts w:asciiTheme="majorHAnsi" w:hAnsiTheme="majorHAnsi" w:cstheme="majorHAnsi"/>
        </w:rPr>
        <w:t>Higienizar antes e após o usos, os fones e os bocais dos telefones.</w:t>
      </w:r>
    </w:p>
    <w:p w14:paraId="0BF7CEE0" w14:textId="0DF93F98" w:rsidR="00BD5ECA" w:rsidRPr="00906D94" w:rsidRDefault="00BD5ECA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Higienizar </w:t>
      </w:r>
      <w:r w:rsidR="004C4BCB" w:rsidRPr="00906D94">
        <w:rPr>
          <w:rFonts w:asciiTheme="majorHAnsi" w:eastAsia="Times New Roman" w:hAnsiTheme="majorHAnsi" w:cstheme="majorHAnsi"/>
        </w:rPr>
        <w:t>antes e após o uso,</w:t>
      </w:r>
      <w:r w:rsidRPr="00906D94">
        <w:rPr>
          <w:rFonts w:asciiTheme="majorHAnsi" w:eastAsia="Times New Roman" w:hAnsiTheme="majorHAnsi" w:cstheme="majorHAnsi"/>
        </w:rPr>
        <w:t xml:space="preserve"> os fones de ouvido dos computadores destinado</w:t>
      </w:r>
      <w:r w:rsidR="004C4BCB" w:rsidRPr="00906D94">
        <w:rPr>
          <w:rFonts w:asciiTheme="majorHAnsi" w:eastAsia="Times New Roman" w:hAnsiTheme="majorHAnsi" w:cstheme="majorHAnsi"/>
        </w:rPr>
        <w:t xml:space="preserve">s aos leitores do Setor Braille </w:t>
      </w:r>
    </w:p>
    <w:p w14:paraId="1AF7A58E" w14:textId="77777777" w:rsidR="00A57AF5" w:rsidRPr="00906D94" w:rsidRDefault="00A57AF5" w:rsidP="00906D94">
      <w:pPr>
        <w:spacing w:line="240" w:lineRule="auto"/>
        <w:ind w:left="720"/>
        <w:jc w:val="both"/>
        <w:textAlignment w:val="baseline"/>
        <w:rPr>
          <w:rFonts w:asciiTheme="majorHAnsi" w:eastAsia="Times New Roman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75063" w14:paraId="68A3AA9E" w14:textId="77777777" w:rsidTr="00175063">
        <w:tc>
          <w:tcPr>
            <w:tcW w:w="9019" w:type="dxa"/>
            <w:shd w:val="clear" w:color="auto" w:fill="A8D08D" w:themeFill="accent6" w:themeFillTint="99"/>
          </w:tcPr>
          <w:p w14:paraId="706DFC73" w14:textId="77777777" w:rsidR="00175063" w:rsidRDefault="00175063" w:rsidP="00175063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1FB94DDE" w14:textId="77777777" w:rsidR="00175063" w:rsidRPr="00175063" w:rsidRDefault="00175063" w:rsidP="00175063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</w:rPr>
            </w:pPr>
            <w:r w:rsidRPr="00175063">
              <w:rPr>
                <w:rFonts w:asciiTheme="majorHAnsi" w:hAnsiTheme="majorHAnsi" w:cstheme="majorHAnsi"/>
                <w:b/>
              </w:rPr>
              <w:t>Medidas para a Higienização de Acervos</w:t>
            </w:r>
          </w:p>
          <w:p w14:paraId="26A6D0C4" w14:textId="77777777" w:rsidR="00175063" w:rsidRPr="00175063" w:rsidRDefault="00175063" w:rsidP="00906D9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7B7D2B6C" w14:textId="77777777" w:rsidR="00BD5ECA" w:rsidRPr="00906D94" w:rsidRDefault="00BD5ECA" w:rsidP="00906D94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</w:p>
    <w:p w14:paraId="70838176" w14:textId="77777777" w:rsidR="00FB22D8" w:rsidRDefault="00B3658F" w:rsidP="00FB22D8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 xml:space="preserve">Cuidados com </w:t>
      </w:r>
      <w:r w:rsidR="00357D7F" w:rsidRPr="00B3658F">
        <w:rPr>
          <w:rFonts w:asciiTheme="majorHAnsi" w:eastAsia="Times New Roman" w:hAnsiTheme="majorHAnsi" w:cstheme="majorHAnsi"/>
          <w:b/>
          <w:bCs/>
        </w:rPr>
        <w:t>o acervo bibliográfico</w:t>
      </w:r>
      <w:r w:rsidRPr="00B3658F">
        <w:rPr>
          <w:rFonts w:asciiTheme="majorHAnsi" w:eastAsia="Times New Roman" w:hAnsiTheme="majorHAnsi" w:cstheme="majorHAnsi"/>
          <w:b/>
          <w:bCs/>
        </w:rPr>
        <w:t>:</w:t>
      </w:r>
    </w:p>
    <w:p w14:paraId="41B3078B" w14:textId="66CA0FDE" w:rsidR="00357D7F" w:rsidRPr="00906D94" w:rsidRDefault="00357D7F" w:rsidP="00C25F43">
      <w:p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Os estudos sobre as formas de contaminação pelo novo </w:t>
      </w:r>
      <w:proofErr w:type="spellStart"/>
      <w:r w:rsidRPr="00906D94">
        <w:rPr>
          <w:rFonts w:asciiTheme="majorHAnsi" w:eastAsia="Times New Roman" w:hAnsiTheme="majorHAnsi" w:cstheme="majorHAnsi"/>
        </w:rPr>
        <w:t>coronavírus</w:t>
      </w:r>
      <w:proofErr w:type="spellEnd"/>
      <w:r w:rsidRPr="00906D94">
        <w:rPr>
          <w:rFonts w:asciiTheme="majorHAnsi" w:eastAsia="Times New Roman" w:hAnsiTheme="majorHAnsi" w:cstheme="majorHAnsi"/>
        </w:rPr>
        <w:t xml:space="preserve"> ainda são incipientes e o que parece ser mais efetivo é a quarentena, ou seja, adotar formas de deixar o tempo agir (</w:t>
      </w:r>
      <w:hyperlink r:id="rId17" w:history="1">
        <w:r w:rsidRPr="00906D94">
          <w:rPr>
            <w:rFonts w:asciiTheme="majorHAnsi" w:eastAsia="Times New Roman" w:hAnsiTheme="majorHAnsi" w:cstheme="majorHAnsi"/>
            <w:u w:val="single"/>
          </w:rPr>
          <w:t xml:space="preserve">Artigo da American Library </w:t>
        </w:r>
        <w:proofErr w:type="spellStart"/>
        <w:r w:rsidRPr="00906D94">
          <w:rPr>
            <w:rFonts w:asciiTheme="majorHAnsi" w:eastAsia="Times New Roman" w:hAnsiTheme="majorHAnsi" w:cstheme="majorHAnsi"/>
            <w:u w:val="single"/>
          </w:rPr>
          <w:t>Association</w:t>
        </w:r>
        <w:proofErr w:type="spellEnd"/>
      </w:hyperlink>
      <w:r w:rsidRPr="00906D94">
        <w:rPr>
          <w:rFonts w:asciiTheme="majorHAnsi" w:eastAsia="Times New Roman" w:hAnsiTheme="majorHAnsi" w:cstheme="majorHAnsi"/>
        </w:rPr>
        <w:t xml:space="preserve">). Transcrevemos orientações compiladas, traduzidas e elaboradas por </w:t>
      </w:r>
      <w:proofErr w:type="spellStart"/>
      <w:r w:rsidRPr="00906D94">
        <w:rPr>
          <w:rFonts w:asciiTheme="majorHAnsi" w:eastAsia="Times New Roman" w:hAnsiTheme="majorHAnsi" w:cstheme="majorHAnsi"/>
        </w:rPr>
        <w:t>Jullyana</w:t>
      </w:r>
      <w:proofErr w:type="spellEnd"/>
      <w:r w:rsidRPr="00906D94">
        <w:rPr>
          <w:rFonts w:asciiTheme="majorHAnsi" w:eastAsia="Times New Roman" w:hAnsiTheme="majorHAnsi" w:cstheme="majorHAnsi"/>
        </w:rPr>
        <w:t xml:space="preserve"> Araujo (PPACT/MAST) e </w:t>
      </w:r>
      <w:hyperlink r:id="rId18" w:history="1">
        <w:r w:rsidRPr="00906D94">
          <w:rPr>
            <w:rFonts w:asciiTheme="majorHAnsi" w:eastAsia="Times New Roman" w:hAnsiTheme="majorHAnsi" w:cstheme="majorHAnsi"/>
            <w:u w:val="single"/>
          </w:rPr>
          <w:t>publicadas pelo Conselho Regional de Biblioteconomia 8ª Região</w:t>
        </w:r>
      </w:hyperlink>
      <w:r w:rsidRPr="00906D94">
        <w:rPr>
          <w:rFonts w:asciiTheme="majorHAnsi" w:eastAsia="Times New Roman" w:hAnsiTheme="majorHAnsi" w:cstheme="majorHAnsi"/>
        </w:rPr>
        <w:t xml:space="preserve"> sobre limpeza e cuidados com o acervo neste momento:</w:t>
      </w:r>
    </w:p>
    <w:p w14:paraId="63F54831" w14:textId="04C285DD" w:rsidR="00AE1F2C" w:rsidRPr="00906D94" w:rsidRDefault="00AE1F2C" w:rsidP="00906D94">
      <w:pPr>
        <w:spacing w:line="240" w:lineRule="auto"/>
        <w:ind w:right="133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Devem ser tomados os cuidados específicos para a limpeza do acervo bibliográfico:</w:t>
      </w:r>
    </w:p>
    <w:p w14:paraId="0C3527A8" w14:textId="77777777" w:rsidR="00357D7F" w:rsidRPr="00906D94" w:rsidRDefault="00357D7F" w:rsidP="00906D94">
      <w:pPr>
        <w:numPr>
          <w:ilvl w:val="0"/>
          <w:numId w:val="32"/>
        </w:numPr>
        <w:spacing w:line="240" w:lineRule="auto"/>
        <w:ind w:right="133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Todos os especialistas e conservadores ouvidos nos artigos consultados são absolutamente contra a limpeza do acervo utilizando produtos como desinfetantes, cloros e álcool, seja em aerossol ou líquidos.</w:t>
      </w:r>
    </w:p>
    <w:p w14:paraId="6E3F086F" w14:textId="77777777" w:rsidR="00357D7F" w:rsidRPr="00906D94" w:rsidRDefault="00357D7F" w:rsidP="00906D94">
      <w:pPr>
        <w:numPr>
          <w:ilvl w:val="0"/>
          <w:numId w:val="32"/>
        </w:numPr>
        <w:spacing w:line="240" w:lineRule="auto"/>
        <w:ind w:right="133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 motivo da não recomendação de limpeza é simples: tais produtos têm grande potencial para danificar livros e outras peças de valor, por vezes de maneira irreversível. Podem causar oxidação, dissolução de tintas, de anotações, desbotamento da cor, etc. É preferível isolar o acervo/a coleção/os itens por um período de tempo em que o vírus não sobreviva mais.</w:t>
      </w:r>
    </w:p>
    <w:p w14:paraId="03337134" w14:textId="77777777" w:rsidR="00357D7F" w:rsidRPr="00906D94" w:rsidRDefault="00357D7F" w:rsidP="00906D94">
      <w:pPr>
        <w:numPr>
          <w:ilvl w:val="0"/>
          <w:numId w:val="32"/>
        </w:numPr>
        <w:spacing w:line="240" w:lineRule="auto"/>
        <w:ind w:right="133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Utilizar raios UV também não é recomendado: podem causar forte oxidação e, no geral, não é possível o alcance em todos os “cantos” do item.</w:t>
      </w:r>
    </w:p>
    <w:p w14:paraId="678A9A80" w14:textId="77777777" w:rsidR="00357D7F" w:rsidRPr="00906D94" w:rsidRDefault="00357D7F" w:rsidP="00906D94">
      <w:pPr>
        <w:numPr>
          <w:ilvl w:val="0"/>
          <w:numId w:val="32"/>
        </w:numPr>
        <w:spacing w:line="240" w:lineRule="auto"/>
        <w:ind w:right="133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Objetos históricos, móveis e outras artes decorativas têm a mesma recomendação: sem limpeza agressiva e produtos químicos fortes sem saber quais serão as consequências a longo prazo e sem consultar um conservador-restaurador.</w:t>
      </w:r>
    </w:p>
    <w:p w14:paraId="4B560CB3" w14:textId="77777777" w:rsidR="00357D7F" w:rsidRPr="00906D94" w:rsidRDefault="00357D7F" w:rsidP="00906D94">
      <w:pPr>
        <w:numPr>
          <w:ilvl w:val="0"/>
          <w:numId w:val="32"/>
        </w:numPr>
        <w:spacing w:line="240" w:lineRule="auto"/>
        <w:ind w:right="133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Para livros que possam ter estado em contato com o vírus, o desinfetante mais eficiente seria justamente não fazer nada – esperar e manter os livros em quarentena por pelo menos 14 dias. Evitam-se assim, duas coisas: a transmissão, e danificá-los com a aplicação de materiais de limpeza.</w:t>
      </w:r>
    </w:p>
    <w:p w14:paraId="4A8F3D2E" w14:textId="77777777" w:rsidR="00357D7F" w:rsidRPr="00906D94" w:rsidRDefault="00357D7F" w:rsidP="00906D94">
      <w:pPr>
        <w:numPr>
          <w:ilvl w:val="0"/>
          <w:numId w:val="32"/>
        </w:numPr>
        <w:spacing w:line="240" w:lineRule="auto"/>
        <w:ind w:right="133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  <w:b/>
          <w:bCs/>
        </w:rPr>
        <w:t>O isolamento é a medida recomendada tanto durante quanto após a pandemia</w:t>
      </w:r>
      <w:r w:rsidRPr="00906D94">
        <w:rPr>
          <w:rFonts w:asciiTheme="majorHAnsi" w:eastAsia="Times New Roman" w:hAnsiTheme="majorHAnsi" w:cstheme="majorHAnsi"/>
        </w:rPr>
        <w:t>, no caso de devoluções de livros e outros, por exemplo. Durante, preserva-se a saúde dos trabalhadores e também do acervo; após, colocando livros devolvidos em quarentena, evitam-se contágios desnecessários.</w:t>
      </w:r>
    </w:p>
    <w:p w14:paraId="742ADC88" w14:textId="77777777" w:rsidR="00357D7F" w:rsidRPr="00906D94" w:rsidRDefault="00357D7F" w:rsidP="00906D94">
      <w:pPr>
        <w:numPr>
          <w:ilvl w:val="0"/>
          <w:numId w:val="32"/>
        </w:numPr>
        <w:spacing w:line="240" w:lineRule="auto"/>
        <w:ind w:right="133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Falando do pós-pandemia, recomenda-se uma quarentena para todos os itens devolvidos às bibliotecas. Para manuseá-los para dentro e fora dessa quarentena, recomenda-se o uso de luvas que devem ser descartadas sempre que o servidor necessitar deixar o setor para atender outra demanda, e também após o fim do seu turno de trabalho, assim garantindo que nada mais seja tocado com as luvas. Após isso, lavar as mãos da maneira e pela quantidade de tempo recomendada pela Organização Mundial da Saúde.</w:t>
      </w:r>
    </w:p>
    <w:p w14:paraId="2B5B50E8" w14:textId="23C2A082" w:rsidR="00357D7F" w:rsidRPr="00906D94" w:rsidRDefault="00357D7F" w:rsidP="00906D94">
      <w:pPr>
        <w:numPr>
          <w:ilvl w:val="0"/>
          <w:numId w:val="32"/>
        </w:numPr>
        <w:spacing w:line="240" w:lineRule="auto"/>
        <w:ind w:right="133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lastRenderedPageBreak/>
        <w:t>O isolamento de objetos pode ser feito colocando-os em bolsas plásticas com zíper</w:t>
      </w:r>
      <w:r w:rsidR="00657B13">
        <w:rPr>
          <w:rFonts w:asciiTheme="majorHAnsi" w:eastAsia="Times New Roman" w:hAnsiTheme="majorHAnsi" w:cstheme="majorHAnsi"/>
        </w:rPr>
        <w:t xml:space="preserve"> (caso seja possível)</w:t>
      </w:r>
      <w:r w:rsidRPr="00906D94">
        <w:rPr>
          <w:rFonts w:asciiTheme="majorHAnsi" w:eastAsia="Times New Roman" w:hAnsiTheme="majorHAnsi" w:cstheme="majorHAnsi"/>
        </w:rPr>
        <w:t>, tomando o cuidado de colocar uma etiqueta com a informação sobre qual é o objeto, a data de colocação na bolsa, e o motivo.</w:t>
      </w:r>
    </w:p>
    <w:p w14:paraId="693BA5BA" w14:textId="404927FD" w:rsidR="00357D7F" w:rsidRPr="00906D94" w:rsidRDefault="00357D7F" w:rsidP="00906D94">
      <w:pPr>
        <w:numPr>
          <w:ilvl w:val="0"/>
          <w:numId w:val="32"/>
        </w:numPr>
        <w:spacing w:line="240" w:lineRule="auto"/>
        <w:ind w:right="133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Os itens podem ser colocados em bolsas</w:t>
      </w:r>
      <w:r w:rsidR="00A922AB">
        <w:rPr>
          <w:rFonts w:asciiTheme="majorHAnsi" w:eastAsia="Times New Roman" w:hAnsiTheme="majorHAnsi" w:cstheme="majorHAnsi"/>
        </w:rPr>
        <w:t>, caixas</w:t>
      </w:r>
      <w:r w:rsidRPr="00906D94">
        <w:rPr>
          <w:rFonts w:asciiTheme="majorHAnsi" w:eastAsia="Times New Roman" w:hAnsiTheme="majorHAnsi" w:cstheme="majorHAnsi"/>
        </w:rPr>
        <w:t xml:space="preserve"> ou sacolas que deverão ser lacradas por até 14 dias.</w:t>
      </w:r>
    </w:p>
    <w:p w14:paraId="3051BB6B" w14:textId="77777777" w:rsidR="00357D7F" w:rsidRPr="00906D94" w:rsidRDefault="00357D7F" w:rsidP="00906D94">
      <w:pPr>
        <w:numPr>
          <w:ilvl w:val="0"/>
          <w:numId w:val="32"/>
        </w:numPr>
        <w:spacing w:line="240" w:lineRule="auto"/>
        <w:ind w:right="133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Os livros que tenham sido utilizados por pessoas doentes devem ser colocados em bolsas de plástico com fecho duplo. Uma vez com o livro dentro, é necessário limpar o exterior da bolsa com um produto de limpeza apropriado. Cuidado para que o produto não entre dentro da bolsa. Uma vez limpo, manter a bolsa em zona segura e isolada por 14 dias.</w:t>
      </w:r>
    </w:p>
    <w:p w14:paraId="4A8FD276" w14:textId="77777777" w:rsidR="00357D7F" w:rsidRPr="00906D94" w:rsidRDefault="00357D7F" w:rsidP="00906D94">
      <w:pPr>
        <w:numPr>
          <w:ilvl w:val="0"/>
          <w:numId w:val="32"/>
        </w:numPr>
        <w:spacing w:line="240" w:lineRule="auto"/>
        <w:ind w:right="133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Atenção: É recomendável verificar se o acervo tem algum risco de perdas repentinas por infiltrações, furtos ou enchentes. Se possível, eleger uma pessoa para periodicamente verificar o acervo.</w:t>
      </w:r>
    </w:p>
    <w:p w14:paraId="0A89C380" w14:textId="77777777" w:rsidR="00357D7F" w:rsidRPr="00906D94" w:rsidRDefault="00357D7F" w:rsidP="00906D94">
      <w:pPr>
        <w:numPr>
          <w:ilvl w:val="0"/>
          <w:numId w:val="32"/>
        </w:numPr>
        <w:spacing w:line="240" w:lineRule="auto"/>
        <w:ind w:right="133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Se existe o plano ou pensamento de limpar e/ou desinfetar coleções, durante ou após a pandemia, entenda e aceite que irão ocorrer danos e/ou perdas de material.</w:t>
      </w:r>
    </w:p>
    <w:p w14:paraId="69608C2D" w14:textId="500759E2" w:rsidR="00FB22D8" w:rsidRDefault="00357D7F" w:rsidP="00F31ED2">
      <w:pPr>
        <w:spacing w:line="240" w:lineRule="auto"/>
        <w:ind w:right="133"/>
        <w:jc w:val="both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No momento, o desinfetante, a </w:t>
      </w:r>
      <w:r w:rsidRPr="00906D94">
        <w:rPr>
          <w:rFonts w:asciiTheme="majorHAnsi" w:eastAsia="Times New Roman" w:hAnsiTheme="majorHAnsi" w:cstheme="majorHAnsi"/>
          <w:b/>
          <w:bCs/>
        </w:rPr>
        <w:t>limpeza mais barata, simples, segura e eficiente</w:t>
      </w:r>
      <w:r w:rsidRPr="00906D94">
        <w:rPr>
          <w:rFonts w:asciiTheme="majorHAnsi" w:eastAsia="Times New Roman" w:hAnsiTheme="majorHAnsi" w:cstheme="majorHAnsi"/>
        </w:rPr>
        <w:t xml:space="preserve"> é o </w:t>
      </w:r>
      <w:r w:rsidRPr="00906D94">
        <w:rPr>
          <w:rFonts w:asciiTheme="majorHAnsi" w:eastAsia="Times New Roman" w:hAnsiTheme="majorHAnsi" w:cstheme="majorHAnsi"/>
          <w:b/>
          <w:bCs/>
        </w:rPr>
        <w:t>tempo</w:t>
      </w:r>
      <w:r w:rsidRPr="00906D94">
        <w:rPr>
          <w:rFonts w:asciiTheme="majorHAnsi" w:eastAsia="Times New Roman" w:hAnsiTheme="majorHAnsi" w:cstheme="majorHAnsi"/>
        </w:rPr>
        <w:t>.</w:t>
      </w:r>
    </w:p>
    <w:p w14:paraId="45100B5E" w14:textId="77777777" w:rsidR="00F31ED2" w:rsidRDefault="00F31ED2" w:rsidP="00F31ED2">
      <w:pPr>
        <w:spacing w:line="240" w:lineRule="auto"/>
        <w:ind w:right="133"/>
        <w:jc w:val="both"/>
        <w:rPr>
          <w:rFonts w:asciiTheme="majorHAnsi" w:eastAsia="Times New Roman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75063" w14:paraId="2A5E5914" w14:textId="77777777" w:rsidTr="00175063">
        <w:tc>
          <w:tcPr>
            <w:tcW w:w="9019" w:type="dxa"/>
            <w:shd w:val="clear" w:color="auto" w:fill="A8D08D" w:themeFill="accent6" w:themeFillTint="99"/>
          </w:tcPr>
          <w:p w14:paraId="6C791217" w14:textId="77777777" w:rsidR="00175063" w:rsidRPr="00175063" w:rsidRDefault="00175063" w:rsidP="0017506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BB7F0CA" w14:textId="77777777" w:rsidR="00175063" w:rsidRPr="00175063" w:rsidRDefault="00175063" w:rsidP="00175063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75063">
              <w:rPr>
                <w:rFonts w:asciiTheme="majorHAnsi" w:hAnsiTheme="majorHAnsi" w:cstheme="majorHAnsi"/>
                <w:b/>
                <w:sz w:val="28"/>
                <w:szCs w:val="28"/>
              </w:rPr>
              <w:t>Medidas Específicas de Proteção</w:t>
            </w:r>
          </w:p>
          <w:p w14:paraId="6F8A5EA8" w14:textId="77777777" w:rsidR="00175063" w:rsidRDefault="00175063" w:rsidP="00906D9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DA209B5" w14:textId="77777777" w:rsidR="00FE171E" w:rsidRPr="00906D94" w:rsidRDefault="00FE171E" w:rsidP="00906D94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</w:p>
    <w:p w14:paraId="7C0F1333" w14:textId="77777777" w:rsidR="00FB22D8" w:rsidRPr="00906D94" w:rsidRDefault="00FB22D8" w:rsidP="00FB22D8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F7D3854" w14:textId="058AD810" w:rsidR="002612FF" w:rsidRPr="00906D94" w:rsidRDefault="002612FF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Está suspensa a entrada de pessoas na biblioteca para fins de visitas </w:t>
      </w:r>
      <w:r w:rsidR="00657B13">
        <w:rPr>
          <w:rFonts w:asciiTheme="majorHAnsi" w:eastAsia="Times New Roman" w:hAnsiTheme="majorHAnsi" w:cstheme="majorHAnsi"/>
        </w:rPr>
        <w:t>turísticas</w:t>
      </w:r>
      <w:r w:rsidRPr="00906D94">
        <w:rPr>
          <w:rFonts w:asciiTheme="majorHAnsi" w:eastAsia="Times New Roman" w:hAnsiTheme="majorHAnsi" w:cstheme="majorHAnsi"/>
        </w:rPr>
        <w:t>.</w:t>
      </w:r>
    </w:p>
    <w:p w14:paraId="5DF8F2B6" w14:textId="77777777" w:rsidR="006D50B6" w:rsidRPr="00906D94" w:rsidRDefault="006D50B6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Não será permitida a permanência de leitores no espaço da BIJU, ocupando mesas, a área da brinquedoteca, e a área de realização de eventos (atividades suspensas temporariamente).</w:t>
      </w:r>
    </w:p>
    <w:p w14:paraId="63D361DD" w14:textId="77777777" w:rsidR="006D50B6" w:rsidRPr="00906D94" w:rsidRDefault="006D50B6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 Setor Caixa-Estante passará a receber as devoluções de livros, por meio de troca de acervos, quando as instituições às quais atende estiverem disponíveis para tal. Uma vez que se tratam de prisões, centros socioeducativos, e escolas, esse procedimento, provavelmente, se dará a partir do mês de agosto/2020.</w:t>
      </w:r>
    </w:p>
    <w:p w14:paraId="6AC5AE74" w14:textId="57ED2670" w:rsidR="0015444E" w:rsidRPr="00906D94" w:rsidRDefault="0015444E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Todos os tapetes e tatames usados na Biblioteca serão também recolhidos e guardados </w:t>
      </w:r>
      <w:r w:rsidR="00FB22D8">
        <w:rPr>
          <w:rFonts w:asciiTheme="majorHAnsi" w:eastAsia="Times New Roman" w:hAnsiTheme="majorHAnsi" w:cstheme="majorHAnsi"/>
        </w:rPr>
        <w:t>por tempo indeterminado</w:t>
      </w:r>
      <w:r w:rsidRPr="00906D94">
        <w:rPr>
          <w:rFonts w:asciiTheme="majorHAnsi" w:eastAsia="Times New Roman" w:hAnsiTheme="majorHAnsi" w:cstheme="majorHAnsi"/>
        </w:rPr>
        <w:t>.</w:t>
      </w:r>
    </w:p>
    <w:p w14:paraId="129AD5AE" w14:textId="550647A2" w:rsidR="002E7111" w:rsidRDefault="002E7111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Os elevadores serão desativados durante o período da pandemia, ou, </w:t>
      </w:r>
      <w:r w:rsidR="00FB22D8">
        <w:rPr>
          <w:rFonts w:asciiTheme="majorHAnsi" w:eastAsia="Times New Roman" w:hAnsiTheme="majorHAnsi" w:cstheme="majorHAnsi"/>
        </w:rPr>
        <w:t>em casos especiais, liberados</w:t>
      </w:r>
      <w:r w:rsidRPr="00906D94">
        <w:rPr>
          <w:rFonts w:asciiTheme="majorHAnsi" w:eastAsia="Times New Roman" w:hAnsiTheme="majorHAnsi" w:cstheme="majorHAnsi"/>
        </w:rPr>
        <w:t xml:space="preserve"> para 2 pessoas por vez.</w:t>
      </w:r>
    </w:p>
    <w:p w14:paraId="1952C039" w14:textId="1960F708" w:rsidR="00EF1CA3" w:rsidRDefault="00EF1CA3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Delimitar os espaços de distância segura, com marcadores colados ao chão, na porta de entrada da biblioteca, próximos aos balcões de empréstimo, indicando as posições a serem ocupadas pelas pessoas que irão utilizar o espaço, sendo preservado o distanciamento de 2 metros entre cada um.</w:t>
      </w:r>
    </w:p>
    <w:p w14:paraId="7B7A3888" w14:textId="18D4ADE6" w:rsidR="000B1153" w:rsidRDefault="00EF1CA3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Estarão suspensas as atividades de Empréstimo Domiciliar, Sala de Estudos Individuais, Sala de Internet</w:t>
      </w:r>
      <w:r w:rsidR="007227E8">
        <w:rPr>
          <w:rFonts w:asciiTheme="majorHAnsi" w:eastAsia="Times New Roman" w:hAnsiTheme="majorHAnsi" w:cstheme="majorHAnsi"/>
        </w:rPr>
        <w:t>, Sala de Cursos</w:t>
      </w:r>
      <w:r>
        <w:rPr>
          <w:rFonts w:asciiTheme="majorHAnsi" w:eastAsia="Times New Roman" w:hAnsiTheme="majorHAnsi" w:cstheme="majorHAnsi"/>
        </w:rPr>
        <w:t xml:space="preserve"> e Sala de Pesquisas no prédio anexo, até que as obras da reforma sejam concluídas.</w:t>
      </w:r>
    </w:p>
    <w:p w14:paraId="09B04EDD" w14:textId="3E487BFA" w:rsidR="007227E8" w:rsidRPr="007227E8" w:rsidRDefault="00A922AB" w:rsidP="00A922AB">
      <w:pPr>
        <w:pStyle w:val="PargrafodaLista"/>
        <w:numPr>
          <w:ilvl w:val="0"/>
          <w:numId w:val="36"/>
        </w:numPr>
        <w:spacing w:line="240" w:lineRule="auto"/>
        <w:rPr>
          <w:rFonts w:asciiTheme="majorHAnsi" w:hAnsiTheme="majorHAnsi" w:cstheme="majorHAnsi"/>
          <w:b/>
        </w:rPr>
      </w:pPr>
      <w:r w:rsidRPr="00A922AB">
        <w:rPr>
          <w:rFonts w:asciiTheme="majorHAnsi" w:hAnsiTheme="majorHAnsi" w:cstheme="majorHAnsi"/>
        </w:rPr>
        <w:t>Os dispensadores de água que exigem aproximação da boca para ingestão, devem ser lacrados em todos os bebedouros</w:t>
      </w:r>
      <w:r w:rsidR="007227E8">
        <w:rPr>
          <w:rFonts w:asciiTheme="majorHAnsi" w:hAnsiTheme="majorHAnsi" w:cstheme="majorHAnsi"/>
        </w:rPr>
        <w:t>.</w:t>
      </w:r>
    </w:p>
    <w:p w14:paraId="207A1F57" w14:textId="4EE167E8" w:rsidR="00A922AB" w:rsidRPr="007227E8" w:rsidRDefault="00A922AB" w:rsidP="007227E8">
      <w:pPr>
        <w:pStyle w:val="PargrafodaLista"/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strike/>
        </w:rPr>
      </w:pPr>
      <w:r w:rsidRPr="007227E8">
        <w:rPr>
          <w:rFonts w:asciiTheme="majorHAnsi" w:eastAsia="Times New Roman" w:hAnsiTheme="majorHAnsi" w:cstheme="majorHAnsi"/>
        </w:rPr>
        <w:t xml:space="preserve">O Horário de atendimento ao público deverá ser reduzido para evitar a longa exposição dos servidores ao contato com outras pessoas e a garantia da higienização adequada. Este horário será de segunda a sexta-feira de 10 às 18 horas. </w:t>
      </w:r>
    </w:p>
    <w:p w14:paraId="4090C61D" w14:textId="77777777" w:rsidR="00A922AB" w:rsidRPr="00906D94" w:rsidRDefault="00A922AB" w:rsidP="007227E8">
      <w:pPr>
        <w:spacing w:line="240" w:lineRule="auto"/>
        <w:ind w:left="720" w:right="140"/>
        <w:jc w:val="both"/>
        <w:textAlignment w:val="baseline"/>
        <w:rPr>
          <w:rFonts w:asciiTheme="majorHAnsi" w:eastAsia="Times New Roman" w:hAnsiTheme="majorHAnsi" w:cstheme="majorHAnsi"/>
        </w:rPr>
      </w:pPr>
    </w:p>
    <w:p w14:paraId="560D39F0" w14:textId="07279F23" w:rsidR="0015444E" w:rsidRPr="00906D94" w:rsidRDefault="00FB22D8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lastRenderedPageBreak/>
        <w:t>Estarão</w:t>
      </w:r>
      <w:r w:rsidR="0015444E" w:rsidRPr="00906D94">
        <w:rPr>
          <w:rFonts w:asciiTheme="majorHAnsi" w:eastAsia="Times New Roman" w:hAnsiTheme="majorHAnsi" w:cstheme="majorHAnsi"/>
        </w:rPr>
        <w:t xml:space="preserve"> suspensas, por tempo indeterminado, o serviço de leitura voluntária no setor Braille, as atividades presenciais de incentivo à leitura como </w:t>
      </w:r>
      <w:proofErr w:type="spellStart"/>
      <w:r w:rsidR="0015444E" w:rsidRPr="00906D94">
        <w:rPr>
          <w:rFonts w:asciiTheme="majorHAnsi" w:eastAsia="Times New Roman" w:hAnsiTheme="majorHAnsi" w:cstheme="majorHAnsi"/>
        </w:rPr>
        <w:t>contação</w:t>
      </w:r>
      <w:proofErr w:type="spellEnd"/>
      <w:r w:rsidR="0015444E" w:rsidRPr="00906D94">
        <w:rPr>
          <w:rFonts w:asciiTheme="majorHAnsi" w:eastAsia="Times New Roman" w:hAnsiTheme="majorHAnsi" w:cstheme="majorHAnsi"/>
        </w:rPr>
        <w:t xml:space="preserve"> de histórias, clubes de leitura,  rodas de leitura, aberturas de exposições, lançamentos de livros, palestras, cursos, os atendimentos de visitação em grupos, a utilização da brinquedoteca do setor </w:t>
      </w:r>
      <w:proofErr w:type="spellStart"/>
      <w:r w:rsidR="0015444E" w:rsidRPr="00906D94">
        <w:rPr>
          <w:rFonts w:asciiTheme="majorHAnsi" w:eastAsia="Times New Roman" w:hAnsiTheme="majorHAnsi" w:cstheme="majorHAnsi"/>
        </w:rPr>
        <w:t>infantojuvenil</w:t>
      </w:r>
      <w:proofErr w:type="spellEnd"/>
      <w:r w:rsidR="0015444E" w:rsidRPr="00906D94">
        <w:rPr>
          <w:rFonts w:asciiTheme="majorHAnsi" w:eastAsia="Times New Roman" w:hAnsiTheme="majorHAnsi" w:cstheme="majorHAnsi"/>
        </w:rPr>
        <w:t>, as pesquisas presenciais na Hemeroteca Histórica  e no Setor de Periódicos até que haja condições de segurança para retomar a aglomerações de pessoas.</w:t>
      </w:r>
    </w:p>
    <w:p w14:paraId="54748726" w14:textId="77777777" w:rsidR="0015444E" w:rsidRPr="00906D94" w:rsidRDefault="0015444E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Estará suspenso, por tempo indeterminado, o recebimento de doações de livros, devido ao grande risco de transmissão da COVID 19.</w:t>
      </w:r>
    </w:p>
    <w:p w14:paraId="1571AA47" w14:textId="2E4A5223" w:rsidR="0015444E" w:rsidRPr="00906D94" w:rsidRDefault="0015444E" w:rsidP="00906D94">
      <w:pPr>
        <w:numPr>
          <w:ilvl w:val="0"/>
          <w:numId w:val="36"/>
        </w:numPr>
        <w:spacing w:line="240" w:lineRule="auto"/>
        <w:ind w:right="140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 </w:t>
      </w:r>
    </w:p>
    <w:p w14:paraId="29435F21" w14:textId="1BE31CEF" w:rsidR="00670168" w:rsidRPr="00906D94" w:rsidRDefault="00670168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 retorno do Carro-Biblioteca</w:t>
      </w:r>
      <w:r w:rsidR="00A922AB">
        <w:rPr>
          <w:rFonts w:asciiTheme="majorHAnsi" w:eastAsia="Times New Roman" w:hAnsiTheme="majorHAnsi" w:cstheme="majorHAnsi"/>
        </w:rPr>
        <w:t xml:space="preserve"> – CB, </w:t>
      </w:r>
      <w:r w:rsidRPr="00906D94">
        <w:rPr>
          <w:rFonts w:asciiTheme="majorHAnsi" w:eastAsia="Times New Roman" w:hAnsiTheme="majorHAnsi" w:cstheme="majorHAnsi"/>
        </w:rPr>
        <w:t>às comunidades, dependerá da mensuração dos efeitos da redução do isolamento social sobre a taxa geral de contaminação pela Covid-19 em Belo Horizonte. </w:t>
      </w:r>
    </w:p>
    <w:p w14:paraId="18A52F96" w14:textId="77777777" w:rsidR="00670168" w:rsidRPr="00906D94" w:rsidRDefault="00670168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 equipe do Carro-Biblioteca-CB divulgará nos grupos de WhatsApp as orientações para o atendimento aos leitores nas comunidades, de acordo com os protocolos de reabertura da Biblioteca.</w:t>
      </w:r>
    </w:p>
    <w:p w14:paraId="37BB56E1" w14:textId="77777777" w:rsidR="007227E8" w:rsidRDefault="00670168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 equipe do</w:t>
      </w:r>
      <w:r w:rsidR="007227E8">
        <w:rPr>
          <w:rFonts w:asciiTheme="majorHAnsi" w:eastAsia="Times New Roman" w:hAnsiTheme="majorHAnsi" w:cstheme="majorHAnsi"/>
        </w:rPr>
        <w:t xml:space="preserve"> CB</w:t>
      </w:r>
      <w:r w:rsidRPr="00906D94">
        <w:rPr>
          <w:rFonts w:asciiTheme="majorHAnsi" w:eastAsia="Times New Roman" w:hAnsiTheme="majorHAnsi" w:cstheme="majorHAnsi"/>
        </w:rPr>
        <w:t xml:space="preserve"> elaborará também instruções para os leitores sobre como consultar o acervo no Sistema </w:t>
      </w:r>
      <w:proofErr w:type="spellStart"/>
      <w:r w:rsidRPr="00906D94">
        <w:rPr>
          <w:rFonts w:asciiTheme="majorHAnsi" w:eastAsia="Times New Roman" w:hAnsiTheme="majorHAnsi" w:cstheme="majorHAnsi"/>
        </w:rPr>
        <w:t>Pergamum</w:t>
      </w:r>
      <w:proofErr w:type="spellEnd"/>
      <w:r w:rsidRPr="00906D94">
        <w:rPr>
          <w:rFonts w:asciiTheme="majorHAnsi" w:eastAsia="Times New Roman" w:hAnsiTheme="majorHAnsi" w:cstheme="majorHAnsi"/>
        </w:rPr>
        <w:t xml:space="preserve">. Neste comunicado, também constará o incentivo para que o leitor consulte o site e telefone para o Setor, solicitando o livro desejado até um dia antes da visita do CB ao bairro. </w:t>
      </w:r>
    </w:p>
    <w:p w14:paraId="141F4E1F" w14:textId="2900CD1B" w:rsidR="00670168" w:rsidRPr="00906D94" w:rsidRDefault="00670168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 leitor que não possuir acesso à internet poderá solicitar pelo telefone, a consulta do acervo à equipe do CB, e que os livros escolhidos sejam levados na próxima visita. </w:t>
      </w:r>
    </w:p>
    <w:p w14:paraId="1004B512" w14:textId="77777777" w:rsidR="00670168" w:rsidRPr="00906D94" w:rsidRDefault="00670168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Somente poderá entrar um leitor por vez no baú do CB, e permanecer ali por no máximo 10 minutos. Haverá um servidor do lado de fora do veículo para orientar sobre a distância entre os leitores na fila. </w:t>
      </w:r>
    </w:p>
    <w:p w14:paraId="1FA33F68" w14:textId="77777777" w:rsidR="00670168" w:rsidRPr="00906D94" w:rsidRDefault="00670168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 equipe do CB orientará os leitores sobre a necessidade do cumprimento dos protocolos definidos pela Biblioteca para o atendimento no Carro-Biblioteca.</w:t>
      </w:r>
    </w:p>
    <w:p w14:paraId="2DA96DFD" w14:textId="57E3089D" w:rsidR="009E4AAF" w:rsidRPr="00906D94" w:rsidRDefault="009E4AAF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Os setores de pesquisas das Coleções Especiais, Hemeroteca e Referência (quando terminar a reforma) atenderão sob demanda com marcação prévia </w:t>
      </w:r>
      <w:r w:rsidR="00A922AB">
        <w:rPr>
          <w:rFonts w:asciiTheme="majorHAnsi" w:eastAsia="Times New Roman" w:hAnsiTheme="majorHAnsi" w:cstheme="majorHAnsi"/>
        </w:rPr>
        <w:t xml:space="preserve">de horário </w:t>
      </w:r>
      <w:r w:rsidRPr="00906D94">
        <w:rPr>
          <w:rFonts w:asciiTheme="majorHAnsi" w:eastAsia="Times New Roman" w:hAnsiTheme="majorHAnsi" w:cstheme="majorHAnsi"/>
        </w:rPr>
        <w:t>e mantendo o distanciamento proposto pelas autoridades de saúde. No caso da Hemeroteca histórica, poderá ser oferecido o serviço de referência on-line, desde que o sistema que contém o acervo digitalizado seja restabelecido. O agendamento será feito pelo telefone (31)3269-1210</w:t>
      </w:r>
    </w:p>
    <w:p w14:paraId="57ED5568" w14:textId="77777777" w:rsidR="009E4AAF" w:rsidRPr="00906D94" w:rsidRDefault="009E4AAF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No salão de Pesquisa do Setor de Referência (após a reforma) será impedido o acesso dos leitores às estantes. O servidor deverá levar os livros necessários à pesquisa até à mesa do leitor. Em cada mesa só poderá se sentar um leitor.</w:t>
      </w:r>
    </w:p>
    <w:p w14:paraId="46F25018" w14:textId="77777777" w:rsidR="009E4AAF" w:rsidRPr="00906D94" w:rsidRDefault="009E4AAF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O Espaço da Internet e Sala de Estudos Individual do Setor de Referência (após a reforma) poderão atender através de agendamento, observando o tempo de permanência a ser estipulado e o distanciamento entre as pessoas. </w:t>
      </w:r>
    </w:p>
    <w:p w14:paraId="58F79656" w14:textId="77777777" w:rsidR="009E4AAF" w:rsidRPr="00906D94" w:rsidRDefault="009E4AAF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 setor de periódicos somente funcionará para o atendimento à pesquisa no Jornal Minas Gerais. Funcionará também mediante agendamento pelo serviço de referência remoto, através do qual o solicitante encaminha a sua demanda por e-mail e recebe também por e-mail, o resultado da pesquisa feita pelos servidores do Setor nos exemplares do Jornal Minas Gerais).</w:t>
      </w:r>
    </w:p>
    <w:p w14:paraId="2D4F577B" w14:textId="77777777" w:rsidR="009E4AAF" w:rsidRPr="00906D94" w:rsidRDefault="009E4AAF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Somente o Setor </w:t>
      </w:r>
      <w:proofErr w:type="spellStart"/>
      <w:r w:rsidRPr="00906D94">
        <w:rPr>
          <w:rFonts w:asciiTheme="majorHAnsi" w:eastAsia="Times New Roman" w:hAnsiTheme="majorHAnsi" w:cstheme="majorHAnsi"/>
        </w:rPr>
        <w:t>infantojuvenil</w:t>
      </w:r>
      <w:proofErr w:type="spellEnd"/>
      <w:r w:rsidRPr="00906D94">
        <w:rPr>
          <w:rFonts w:asciiTheme="majorHAnsi" w:eastAsia="Times New Roman" w:hAnsiTheme="majorHAnsi" w:cstheme="majorHAnsi"/>
        </w:rPr>
        <w:t xml:space="preserve"> realizará empréstimo domiciliar, pois o Setor de Empréstimo Domiciliar (livros para adultos), está em reforma.</w:t>
      </w:r>
    </w:p>
    <w:p w14:paraId="57DBD549" w14:textId="77777777" w:rsidR="009E4AAF" w:rsidRPr="00906D94" w:rsidRDefault="009E4AAF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Os itens que serão pesquisados ficam separados do acervo em quarentena por 14 dias antes de retornarem às estantes.</w:t>
      </w:r>
    </w:p>
    <w:p w14:paraId="279235ED" w14:textId="77777777" w:rsidR="009E4AAF" w:rsidRPr="00906D94" w:rsidRDefault="009E4AAF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lastRenderedPageBreak/>
        <w:t>Em todos os setores serão afixados cartazes orientando quanto aos procedimentos que devem ser seguidos por todos, no tocante à prevenção de formas de contaminação pela COVID 19.</w:t>
      </w:r>
    </w:p>
    <w:p w14:paraId="2F2B87DC" w14:textId="702A3035" w:rsidR="009E4AAF" w:rsidRPr="00906D94" w:rsidRDefault="009E4AAF" w:rsidP="00906D94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 xml:space="preserve">As entregas de </w:t>
      </w:r>
      <w:r w:rsidR="00A922AB">
        <w:rPr>
          <w:rFonts w:asciiTheme="majorHAnsi" w:eastAsia="Times New Roman" w:hAnsiTheme="majorHAnsi" w:cstheme="majorHAnsi"/>
        </w:rPr>
        <w:t>compras</w:t>
      </w:r>
      <w:r w:rsidRPr="00906D94">
        <w:rPr>
          <w:rFonts w:asciiTheme="majorHAnsi" w:eastAsia="Times New Roman" w:hAnsiTheme="majorHAnsi" w:cstheme="majorHAnsi"/>
        </w:rPr>
        <w:t xml:space="preserve"> deverão ocorrer pela portaria da Rua da Bahia onde será disponibilizado álcool</w:t>
      </w:r>
      <w:r w:rsidR="00A922AB">
        <w:rPr>
          <w:rFonts w:asciiTheme="majorHAnsi" w:eastAsia="Times New Roman" w:hAnsiTheme="majorHAnsi" w:cstheme="majorHAnsi"/>
        </w:rPr>
        <w:t xml:space="preserve"> em g</w:t>
      </w:r>
      <w:r w:rsidRPr="00906D94">
        <w:rPr>
          <w:rFonts w:asciiTheme="majorHAnsi" w:eastAsia="Times New Roman" w:hAnsiTheme="majorHAnsi" w:cstheme="majorHAnsi"/>
        </w:rPr>
        <w:t>el para o entregar antes e depois de efetuar o serviço. </w:t>
      </w:r>
    </w:p>
    <w:p w14:paraId="77334F82" w14:textId="28DE8FDC" w:rsidR="00046ACE" w:rsidRPr="00362247" w:rsidRDefault="00AE3B01" w:rsidP="00C4363D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D2473A">
        <w:rPr>
          <w:rFonts w:asciiTheme="majorHAnsi" w:hAnsiTheme="majorHAnsi" w:cstheme="majorHAnsi"/>
        </w:rPr>
        <w:t>O servidor, caso utilize uniforme, não deve retornar para casa diariamente vestindo o uniforme.</w:t>
      </w:r>
    </w:p>
    <w:p w14:paraId="258BD6B9" w14:textId="752E43D2" w:rsidR="00362247" w:rsidRPr="00D2473A" w:rsidRDefault="00362247" w:rsidP="00C4363D">
      <w:pPr>
        <w:numPr>
          <w:ilvl w:val="0"/>
          <w:numId w:val="36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</w:rPr>
        <w:t xml:space="preserve">O Teatro </w:t>
      </w:r>
      <w:r w:rsidR="00472EA7">
        <w:rPr>
          <w:rFonts w:asciiTheme="majorHAnsi" w:hAnsiTheme="majorHAnsi" w:cstheme="majorHAnsi"/>
        </w:rPr>
        <w:t xml:space="preserve">José Aparecido de Oliveira, localizado no Prédio Luiz de Bessa, da Biblioteca Pública </w:t>
      </w:r>
      <w:r>
        <w:rPr>
          <w:rFonts w:asciiTheme="majorHAnsi" w:hAnsiTheme="majorHAnsi" w:cstheme="majorHAnsi"/>
        </w:rPr>
        <w:t xml:space="preserve">permanecerá </w:t>
      </w:r>
      <w:r w:rsidR="00E02F2F">
        <w:rPr>
          <w:rFonts w:asciiTheme="majorHAnsi" w:hAnsiTheme="majorHAnsi" w:cstheme="majorHAnsi"/>
        </w:rPr>
        <w:t>sem uso</w:t>
      </w:r>
      <w:r>
        <w:rPr>
          <w:rFonts w:asciiTheme="majorHAnsi" w:hAnsiTheme="majorHAnsi" w:cstheme="majorHAnsi"/>
        </w:rPr>
        <w:t xml:space="preserve"> enquanto durar a pandemia da COVID-19, por ser um ambiente revestido com carpetes e depender de equipamento de ar condicionado para a sua ventilação.</w:t>
      </w:r>
    </w:p>
    <w:p w14:paraId="2E0ACED9" w14:textId="3646301C" w:rsidR="00046ACE" w:rsidRPr="00D2473A" w:rsidRDefault="00046ACE" w:rsidP="0068114B">
      <w:pPr>
        <w:pStyle w:val="PargrafodaLista"/>
        <w:numPr>
          <w:ilvl w:val="0"/>
          <w:numId w:val="36"/>
        </w:num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D2473A">
        <w:rPr>
          <w:rFonts w:asciiTheme="majorHAnsi" w:eastAsia="Times New Roman" w:hAnsiTheme="majorHAnsi" w:cstheme="majorHAnsi"/>
        </w:rPr>
        <w:t>O Sistema Estadual de Bibliotecas Públicas Municipais</w:t>
      </w:r>
      <w:r w:rsidR="00D2473A">
        <w:rPr>
          <w:rFonts w:asciiTheme="majorHAnsi" w:eastAsia="Times New Roman" w:hAnsiTheme="majorHAnsi" w:cstheme="majorHAnsi"/>
        </w:rPr>
        <w:t>-SEBP</w:t>
      </w:r>
      <w:r w:rsidRPr="00D2473A">
        <w:rPr>
          <w:rFonts w:asciiTheme="majorHAnsi" w:eastAsia="Times New Roman" w:hAnsiTheme="majorHAnsi" w:cstheme="majorHAnsi"/>
        </w:rPr>
        <w:t xml:space="preserve"> promove atividades </w:t>
      </w:r>
      <w:r w:rsidR="00E02F2F">
        <w:rPr>
          <w:rFonts w:asciiTheme="majorHAnsi" w:eastAsia="Times New Roman" w:hAnsiTheme="majorHAnsi" w:cstheme="majorHAnsi"/>
        </w:rPr>
        <w:t>e</w:t>
      </w:r>
      <w:r w:rsidRPr="00D2473A">
        <w:rPr>
          <w:rFonts w:asciiTheme="majorHAnsi" w:eastAsia="Times New Roman" w:hAnsiTheme="majorHAnsi" w:cstheme="majorHAnsi"/>
        </w:rPr>
        <w:t xml:space="preserve"> presta os serviços abaixo listados, que requerem protocolos específicos na prevenção da COVID-19: </w:t>
      </w:r>
    </w:p>
    <w:p w14:paraId="6FAE3964" w14:textId="14D8CE33" w:rsidR="00046ACE" w:rsidRPr="00A922AB" w:rsidRDefault="00046ACE" w:rsidP="00A922AB">
      <w:pPr>
        <w:pStyle w:val="PargrafodaLista"/>
        <w:numPr>
          <w:ilvl w:val="1"/>
          <w:numId w:val="30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A922AB">
        <w:rPr>
          <w:rFonts w:asciiTheme="majorHAnsi" w:eastAsia="Times New Roman" w:hAnsiTheme="majorHAnsi" w:cstheme="majorHAnsi"/>
        </w:rPr>
        <w:t>Assessoria técnica presencial às equipes de bibliotecas. </w:t>
      </w:r>
    </w:p>
    <w:p w14:paraId="09DC9403" w14:textId="06A6E34C" w:rsidR="00046ACE" w:rsidRPr="00A922AB" w:rsidRDefault="00046ACE" w:rsidP="00A922AB">
      <w:pPr>
        <w:pStyle w:val="PargrafodaLista"/>
        <w:numPr>
          <w:ilvl w:val="1"/>
          <w:numId w:val="30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A922AB">
        <w:rPr>
          <w:rFonts w:asciiTheme="majorHAnsi" w:eastAsia="Times New Roman" w:hAnsiTheme="majorHAnsi" w:cstheme="majorHAnsi"/>
        </w:rPr>
        <w:t>Capacitação do quadro de recursos humanos das bibliotecas públicas e comunitárias.</w:t>
      </w:r>
    </w:p>
    <w:p w14:paraId="6E26F31B" w14:textId="444531D8" w:rsidR="00046ACE" w:rsidRPr="00A922AB" w:rsidRDefault="00046ACE" w:rsidP="00A922AB">
      <w:pPr>
        <w:pStyle w:val="PargrafodaLista"/>
        <w:numPr>
          <w:ilvl w:val="1"/>
          <w:numId w:val="30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A922AB">
        <w:rPr>
          <w:rFonts w:asciiTheme="majorHAnsi" w:eastAsia="Times New Roman" w:hAnsiTheme="majorHAnsi" w:cstheme="majorHAnsi"/>
        </w:rPr>
        <w:t>Doação de livros para as bibliotecas.</w:t>
      </w:r>
    </w:p>
    <w:p w14:paraId="0019ED43" w14:textId="798FF2EB" w:rsidR="00046ACE" w:rsidRPr="00A922AB" w:rsidRDefault="00046ACE" w:rsidP="00A922AB">
      <w:pPr>
        <w:pStyle w:val="PargrafodaLista"/>
        <w:numPr>
          <w:ilvl w:val="1"/>
          <w:numId w:val="30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A922AB">
        <w:rPr>
          <w:rFonts w:asciiTheme="majorHAnsi" w:eastAsia="Times New Roman" w:hAnsiTheme="majorHAnsi" w:cstheme="majorHAnsi"/>
        </w:rPr>
        <w:t>Empréstimo de exposições literárias itinerantes. </w:t>
      </w:r>
    </w:p>
    <w:p w14:paraId="5CBA0E24" w14:textId="14C5AA41" w:rsidR="00046ACE" w:rsidRPr="00E02F2F" w:rsidRDefault="00D2473A" w:rsidP="007D6E81">
      <w:pPr>
        <w:pStyle w:val="PargrafodaLista"/>
        <w:numPr>
          <w:ilvl w:val="0"/>
          <w:numId w:val="36"/>
        </w:num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E02F2F">
        <w:rPr>
          <w:rFonts w:asciiTheme="majorHAnsi" w:eastAsia="Times New Roman" w:hAnsiTheme="majorHAnsi" w:cstheme="majorHAnsi"/>
        </w:rPr>
        <w:t>A</w:t>
      </w:r>
      <w:r w:rsidR="00046ACE" w:rsidRPr="00E02F2F">
        <w:rPr>
          <w:rFonts w:asciiTheme="majorHAnsi" w:eastAsia="Times New Roman" w:hAnsiTheme="majorHAnsi" w:cstheme="majorHAnsi"/>
        </w:rPr>
        <w:t>ções de minimização dos riscos de contaminação para cada serviço</w:t>
      </w:r>
      <w:r w:rsidRPr="00E02F2F">
        <w:rPr>
          <w:rFonts w:asciiTheme="majorHAnsi" w:eastAsia="Times New Roman" w:hAnsiTheme="majorHAnsi" w:cstheme="majorHAnsi"/>
        </w:rPr>
        <w:t xml:space="preserve"> prestado pelo SE</w:t>
      </w:r>
      <w:r w:rsidR="00362247" w:rsidRPr="00E02F2F">
        <w:rPr>
          <w:rFonts w:asciiTheme="majorHAnsi" w:eastAsia="Times New Roman" w:hAnsiTheme="majorHAnsi" w:cstheme="majorHAnsi"/>
        </w:rPr>
        <w:t>BP</w:t>
      </w:r>
      <w:r w:rsidR="00046ACE" w:rsidRPr="00E02F2F">
        <w:rPr>
          <w:rFonts w:asciiTheme="majorHAnsi" w:eastAsia="Times New Roman" w:hAnsiTheme="majorHAnsi" w:cstheme="majorHAnsi"/>
        </w:rPr>
        <w:t>:</w:t>
      </w:r>
    </w:p>
    <w:p w14:paraId="68BD7249" w14:textId="77777777" w:rsidR="00046ACE" w:rsidRPr="00906D94" w:rsidRDefault="00046ACE" w:rsidP="00906D94">
      <w:pPr>
        <w:numPr>
          <w:ilvl w:val="0"/>
          <w:numId w:val="47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Assessorias técnicas presenciais</w:t>
      </w:r>
    </w:p>
    <w:p w14:paraId="2854DD87" w14:textId="3198F0A4" w:rsidR="00046ACE" w:rsidRPr="00362247" w:rsidRDefault="00046ACE" w:rsidP="0060078A">
      <w:pPr>
        <w:numPr>
          <w:ilvl w:val="1"/>
          <w:numId w:val="47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proofErr w:type="gramStart"/>
      <w:r w:rsidRPr="00362247">
        <w:rPr>
          <w:rFonts w:asciiTheme="majorHAnsi" w:eastAsia="Times New Roman" w:hAnsiTheme="majorHAnsi" w:cstheme="majorHAnsi"/>
        </w:rPr>
        <w:t>as</w:t>
      </w:r>
      <w:proofErr w:type="gramEnd"/>
      <w:r w:rsidRPr="00362247">
        <w:rPr>
          <w:rFonts w:asciiTheme="majorHAnsi" w:eastAsia="Times New Roman" w:hAnsiTheme="majorHAnsi" w:cstheme="majorHAnsi"/>
        </w:rPr>
        <w:t xml:space="preserve"> assessorias presenciais devem ser agendadas com antecedência pelo telefone 31 3269-1202 ou pelo </w:t>
      </w:r>
      <w:proofErr w:type="spellStart"/>
      <w:r w:rsidRPr="00362247">
        <w:rPr>
          <w:rFonts w:asciiTheme="majorHAnsi" w:eastAsia="Times New Roman" w:hAnsiTheme="majorHAnsi" w:cstheme="majorHAnsi"/>
        </w:rPr>
        <w:t>email</w:t>
      </w:r>
      <w:proofErr w:type="spellEnd"/>
      <w:r w:rsidRPr="00362247">
        <w:rPr>
          <w:rFonts w:asciiTheme="majorHAnsi" w:eastAsia="Times New Roman" w:hAnsiTheme="majorHAnsi" w:cstheme="majorHAnsi"/>
        </w:rPr>
        <w:t xml:space="preserve"> </w:t>
      </w:r>
      <w:hyperlink r:id="rId19" w:history="1">
        <w:r w:rsidRPr="00362247">
          <w:rPr>
            <w:rFonts w:asciiTheme="majorHAnsi" w:eastAsia="Times New Roman" w:hAnsiTheme="majorHAnsi" w:cstheme="majorHAnsi"/>
            <w:u w:val="single"/>
          </w:rPr>
          <w:t>sistemadebibliotecas@secult.mg.gov.br</w:t>
        </w:r>
      </w:hyperlink>
      <w:r w:rsidRPr="00362247">
        <w:rPr>
          <w:rFonts w:asciiTheme="majorHAnsi" w:eastAsia="Times New Roman" w:hAnsiTheme="majorHAnsi" w:cstheme="majorHAnsi"/>
        </w:rPr>
        <w:t>.</w:t>
      </w:r>
    </w:p>
    <w:p w14:paraId="113AF834" w14:textId="436B9FDA" w:rsidR="00046ACE" w:rsidRPr="00362247" w:rsidRDefault="00046ACE" w:rsidP="00B36E4D">
      <w:pPr>
        <w:numPr>
          <w:ilvl w:val="1"/>
          <w:numId w:val="47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proofErr w:type="gramStart"/>
      <w:r w:rsidRPr="00362247">
        <w:rPr>
          <w:rFonts w:asciiTheme="majorHAnsi" w:eastAsia="Times New Roman" w:hAnsiTheme="majorHAnsi" w:cstheme="majorHAnsi"/>
        </w:rPr>
        <w:t>serão</w:t>
      </w:r>
      <w:proofErr w:type="gramEnd"/>
      <w:r w:rsidRPr="00362247">
        <w:rPr>
          <w:rFonts w:asciiTheme="majorHAnsi" w:eastAsia="Times New Roman" w:hAnsiTheme="majorHAnsi" w:cstheme="majorHAnsi"/>
        </w:rPr>
        <w:t xml:space="preserve"> atendidos apenas dois representantes de cada município por agendamento.</w:t>
      </w:r>
    </w:p>
    <w:p w14:paraId="152C7FBF" w14:textId="22C7F51C" w:rsidR="00046ACE" w:rsidRPr="00906D94" w:rsidRDefault="00046ACE" w:rsidP="00362247">
      <w:pPr>
        <w:numPr>
          <w:ilvl w:val="1"/>
          <w:numId w:val="47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proofErr w:type="gramStart"/>
      <w:r w:rsidRPr="00906D94">
        <w:rPr>
          <w:rFonts w:asciiTheme="majorHAnsi" w:eastAsia="Times New Roman" w:hAnsiTheme="majorHAnsi" w:cstheme="majorHAnsi"/>
        </w:rPr>
        <w:t>ao</w:t>
      </w:r>
      <w:proofErr w:type="gramEnd"/>
      <w:r w:rsidRPr="00906D94">
        <w:rPr>
          <w:rFonts w:asciiTheme="majorHAnsi" w:eastAsia="Times New Roman" w:hAnsiTheme="majorHAnsi" w:cstheme="majorHAnsi"/>
        </w:rPr>
        <w:t xml:space="preserve"> chegarem no prédio Luiz de Bessa, os representantes devem higienizar as mãos, assim como ao adentrar na sala do Sistema. </w:t>
      </w:r>
      <w:r w:rsidR="00362247" w:rsidRPr="00906D94">
        <w:rPr>
          <w:rFonts w:asciiTheme="majorHAnsi" w:eastAsia="Times New Roman" w:hAnsiTheme="majorHAnsi" w:cstheme="majorHAnsi"/>
        </w:rPr>
        <w:t xml:space="preserve"> </w:t>
      </w:r>
    </w:p>
    <w:p w14:paraId="55B654F7" w14:textId="16A0C2FD" w:rsidR="00046ACE" w:rsidRPr="00362247" w:rsidRDefault="00046ACE" w:rsidP="008D54CA">
      <w:pPr>
        <w:numPr>
          <w:ilvl w:val="1"/>
          <w:numId w:val="47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proofErr w:type="gramStart"/>
      <w:r w:rsidRPr="00362247">
        <w:rPr>
          <w:rFonts w:asciiTheme="majorHAnsi" w:eastAsia="Times New Roman" w:hAnsiTheme="majorHAnsi" w:cstheme="majorHAnsi"/>
        </w:rPr>
        <w:t>é</w:t>
      </w:r>
      <w:proofErr w:type="gramEnd"/>
      <w:r w:rsidRPr="00362247">
        <w:rPr>
          <w:rFonts w:asciiTheme="majorHAnsi" w:eastAsia="Times New Roman" w:hAnsiTheme="majorHAnsi" w:cstheme="majorHAnsi"/>
        </w:rPr>
        <w:t xml:space="preserve"> obrigatório o uso de máscara durante todo o período de atendimento.</w:t>
      </w:r>
    </w:p>
    <w:p w14:paraId="3B835EAF" w14:textId="4A833F56" w:rsidR="00046ACE" w:rsidRPr="00E02F2F" w:rsidRDefault="00046ACE" w:rsidP="00CF7CFD">
      <w:pPr>
        <w:numPr>
          <w:ilvl w:val="1"/>
          <w:numId w:val="47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proofErr w:type="gramStart"/>
      <w:r w:rsidRPr="00E02F2F">
        <w:rPr>
          <w:rFonts w:asciiTheme="majorHAnsi" w:eastAsia="Times New Roman" w:hAnsiTheme="majorHAnsi" w:cstheme="majorHAnsi"/>
        </w:rPr>
        <w:t>o</w:t>
      </w:r>
      <w:proofErr w:type="gramEnd"/>
      <w:r w:rsidRPr="00E02F2F">
        <w:rPr>
          <w:rFonts w:asciiTheme="majorHAnsi" w:eastAsia="Times New Roman" w:hAnsiTheme="majorHAnsi" w:cstheme="majorHAnsi"/>
        </w:rPr>
        <w:t xml:space="preserve"> atendimento deve ser rápido, não ultrapassando 60 minutos. </w:t>
      </w:r>
    </w:p>
    <w:p w14:paraId="39D44481" w14:textId="5AA36BAC" w:rsidR="00046ACE" w:rsidRPr="00906D94" w:rsidRDefault="00046ACE" w:rsidP="00906D94">
      <w:pPr>
        <w:pStyle w:val="PargrafodaLista"/>
        <w:numPr>
          <w:ilvl w:val="0"/>
          <w:numId w:val="47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Cursos de capacitação</w:t>
      </w:r>
      <w:r w:rsidR="00E02F2F">
        <w:rPr>
          <w:rFonts w:asciiTheme="majorHAnsi" w:eastAsia="Times New Roman" w:hAnsiTheme="majorHAnsi" w:cstheme="majorHAnsi"/>
        </w:rPr>
        <w:t>:</w:t>
      </w:r>
    </w:p>
    <w:p w14:paraId="14A41AEC" w14:textId="74AE9167" w:rsidR="00046ACE" w:rsidRPr="00E02F2F" w:rsidRDefault="00046ACE" w:rsidP="00936DCE">
      <w:pPr>
        <w:numPr>
          <w:ilvl w:val="1"/>
          <w:numId w:val="47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proofErr w:type="gramStart"/>
      <w:r w:rsidRPr="00E02F2F">
        <w:rPr>
          <w:rFonts w:asciiTheme="majorHAnsi" w:eastAsia="Times New Roman" w:hAnsiTheme="majorHAnsi" w:cstheme="majorHAnsi"/>
        </w:rPr>
        <w:t>os</w:t>
      </w:r>
      <w:proofErr w:type="gramEnd"/>
      <w:r w:rsidRPr="00E02F2F">
        <w:rPr>
          <w:rFonts w:asciiTheme="majorHAnsi" w:eastAsia="Times New Roman" w:hAnsiTheme="majorHAnsi" w:cstheme="majorHAnsi"/>
        </w:rPr>
        <w:t xml:space="preserve"> cursos de capacitação presenciais ficam suspensos até que seja seguro a reunião de pessoas em ambientes fechados.</w:t>
      </w:r>
    </w:p>
    <w:p w14:paraId="76A988AD" w14:textId="50810FC6" w:rsidR="00046ACE" w:rsidRPr="00906D94" w:rsidRDefault="00046ACE" w:rsidP="00906D94">
      <w:pPr>
        <w:numPr>
          <w:ilvl w:val="0"/>
          <w:numId w:val="47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Doação de livros</w:t>
      </w:r>
      <w:r w:rsidR="00AD0A67">
        <w:rPr>
          <w:rFonts w:asciiTheme="majorHAnsi" w:eastAsia="Times New Roman" w:hAnsiTheme="majorHAnsi" w:cstheme="majorHAnsi"/>
        </w:rPr>
        <w:t>:</w:t>
      </w:r>
    </w:p>
    <w:p w14:paraId="60ED56D9" w14:textId="77777777" w:rsidR="00046ACE" w:rsidRPr="00906D94" w:rsidRDefault="00046ACE" w:rsidP="00906D94">
      <w:pPr>
        <w:numPr>
          <w:ilvl w:val="1"/>
          <w:numId w:val="47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proofErr w:type="gramStart"/>
      <w:r w:rsidRPr="00906D94">
        <w:rPr>
          <w:rFonts w:asciiTheme="majorHAnsi" w:eastAsia="Times New Roman" w:hAnsiTheme="majorHAnsi" w:cstheme="majorHAnsi"/>
        </w:rPr>
        <w:t>a</w:t>
      </w:r>
      <w:proofErr w:type="gramEnd"/>
      <w:r w:rsidRPr="00906D94">
        <w:rPr>
          <w:rFonts w:asciiTheme="majorHAnsi" w:eastAsia="Times New Roman" w:hAnsiTheme="majorHAnsi" w:cstheme="majorHAnsi"/>
        </w:rPr>
        <w:t xml:space="preserve"> equipe do Sistema efetuará a montagem dos kits, utilizando materiais que já tenham passado por quarentena interna, de no mínimo, 14 dias.</w:t>
      </w:r>
    </w:p>
    <w:p w14:paraId="0C29A25E" w14:textId="77777777" w:rsidR="00046ACE" w:rsidRPr="00906D94" w:rsidRDefault="00046ACE" w:rsidP="00906D94">
      <w:pPr>
        <w:numPr>
          <w:ilvl w:val="1"/>
          <w:numId w:val="47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proofErr w:type="gramStart"/>
      <w:r w:rsidRPr="00906D94">
        <w:rPr>
          <w:rFonts w:asciiTheme="majorHAnsi" w:eastAsia="Times New Roman" w:hAnsiTheme="majorHAnsi" w:cstheme="majorHAnsi"/>
        </w:rPr>
        <w:t>ao</w:t>
      </w:r>
      <w:proofErr w:type="gramEnd"/>
      <w:r w:rsidRPr="00906D94">
        <w:rPr>
          <w:rFonts w:asciiTheme="majorHAnsi" w:eastAsia="Times New Roman" w:hAnsiTheme="majorHAnsi" w:cstheme="majorHAnsi"/>
        </w:rPr>
        <w:t xml:space="preserve"> ser finalizado, o kit deve permanecer em quarentena por 14 dias, antes de ser entregue ao representante do município. </w:t>
      </w:r>
    </w:p>
    <w:p w14:paraId="41CF7A5F" w14:textId="7B136BD8" w:rsidR="00046ACE" w:rsidRPr="00AD0A67" w:rsidRDefault="00046ACE" w:rsidP="00C26CE1">
      <w:pPr>
        <w:numPr>
          <w:ilvl w:val="1"/>
          <w:numId w:val="47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proofErr w:type="gramStart"/>
      <w:r w:rsidRPr="00AD0A67">
        <w:rPr>
          <w:rFonts w:asciiTheme="majorHAnsi" w:eastAsia="Times New Roman" w:hAnsiTheme="majorHAnsi" w:cstheme="majorHAnsi"/>
        </w:rPr>
        <w:t>para</w:t>
      </w:r>
      <w:proofErr w:type="gramEnd"/>
      <w:r w:rsidRPr="00AD0A67">
        <w:rPr>
          <w:rFonts w:asciiTheme="majorHAnsi" w:eastAsia="Times New Roman" w:hAnsiTheme="majorHAnsi" w:cstheme="majorHAnsi"/>
        </w:rPr>
        <w:t xml:space="preserve"> a retirada do kit, o representante deve agendar previamente sua a ida, higienizar as mãos ao entrar no prédio e ao chegar na sala do Sistema, usar máscara o tempo todo do processo. </w:t>
      </w:r>
    </w:p>
    <w:p w14:paraId="4F965B2A" w14:textId="331D2E76" w:rsidR="00046ACE" w:rsidRPr="00906D94" w:rsidRDefault="00046ACE" w:rsidP="00906D94">
      <w:pPr>
        <w:numPr>
          <w:ilvl w:val="0"/>
          <w:numId w:val="47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906D94">
        <w:rPr>
          <w:rFonts w:asciiTheme="majorHAnsi" w:eastAsia="Times New Roman" w:hAnsiTheme="majorHAnsi" w:cstheme="majorHAnsi"/>
        </w:rPr>
        <w:t>Exposições literárias itinerantes</w:t>
      </w:r>
      <w:r w:rsidR="00AD0A67">
        <w:rPr>
          <w:rFonts w:asciiTheme="majorHAnsi" w:eastAsia="Times New Roman" w:hAnsiTheme="majorHAnsi" w:cstheme="majorHAnsi"/>
        </w:rPr>
        <w:t>:</w:t>
      </w:r>
    </w:p>
    <w:p w14:paraId="56342D21" w14:textId="77777777" w:rsidR="00046ACE" w:rsidRPr="00906D94" w:rsidRDefault="00046ACE" w:rsidP="00906D94">
      <w:pPr>
        <w:numPr>
          <w:ilvl w:val="1"/>
          <w:numId w:val="47"/>
        </w:numPr>
        <w:spacing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proofErr w:type="gramStart"/>
      <w:r w:rsidRPr="00906D94">
        <w:rPr>
          <w:rFonts w:asciiTheme="majorHAnsi" w:eastAsia="Times New Roman" w:hAnsiTheme="majorHAnsi" w:cstheme="majorHAnsi"/>
        </w:rPr>
        <w:t>as</w:t>
      </w:r>
      <w:proofErr w:type="gramEnd"/>
      <w:r w:rsidRPr="00906D94">
        <w:rPr>
          <w:rFonts w:asciiTheme="majorHAnsi" w:eastAsia="Times New Roman" w:hAnsiTheme="majorHAnsi" w:cstheme="majorHAnsi"/>
        </w:rPr>
        <w:t xml:space="preserve"> exposições só poderão ser emprestadas após cumprir quarentena de 14 dias depois do último empréstimo.</w:t>
      </w:r>
    </w:p>
    <w:p w14:paraId="011AA8CC" w14:textId="4544B3AE" w:rsidR="00046ACE" w:rsidRPr="00906D94" w:rsidRDefault="00046ACE" w:rsidP="00906D94">
      <w:pPr>
        <w:numPr>
          <w:ilvl w:val="1"/>
          <w:numId w:val="47"/>
        </w:numPr>
        <w:spacing w:line="240" w:lineRule="auto"/>
        <w:jc w:val="both"/>
        <w:textAlignment w:val="baseline"/>
        <w:rPr>
          <w:rFonts w:asciiTheme="majorHAnsi" w:hAnsiTheme="majorHAnsi" w:cstheme="majorHAnsi"/>
        </w:rPr>
      </w:pPr>
      <w:proofErr w:type="gramStart"/>
      <w:r w:rsidRPr="00906D94">
        <w:rPr>
          <w:rFonts w:asciiTheme="majorHAnsi" w:eastAsia="Times New Roman" w:hAnsiTheme="majorHAnsi" w:cstheme="majorHAnsi"/>
        </w:rPr>
        <w:t>para</w:t>
      </w:r>
      <w:proofErr w:type="gramEnd"/>
      <w:r w:rsidRPr="00906D94">
        <w:rPr>
          <w:rFonts w:asciiTheme="majorHAnsi" w:eastAsia="Times New Roman" w:hAnsiTheme="majorHAnsi" w:cstheme="majorHAnsi"/>
        </w:rPr>
        <w:t xml:space="preserve"> a retirada da exposição, o representante deve agendar previamente a sua ida, higienizar as mãos ao entrar no prédio e ao chegar na sala do Sistema, usar máscara o tempo todo do processo. </w:t>
      </w:r>
    </w:p>
    <w:p w14:paraId="00B55D2E" w14:textId="77777777" w:rsidR="00B24A49" w:rsidRPr="00906D94" w:rsidRDefault="00B24A49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5EF9C6C5" w14:textId="77777777" w:rsidR="00B24A49" w:rsidRDefault="00B24A49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4E8F34C6" w14:textId="77777777" w:rsidR="00E0650D" w:rsidRPr="00906D94" w:rsidRDefault="00E0650D" w:rsidP="00E0650D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</w:rPr>
        <w:t>(</w:t>
      </w:r>
      <w:r w:rsidRPr="00362247">
        <w:rPr>
          <w:rFonts w:asciiTheme="majorHAnsi" w:hAnsiTheme="majorHAnsi" w:cstheme="majorHAnsi"/>
          <w:b/>
          <w:sz w:val="20"/>
          <w:szCs w:val="20"/>
          <w:vertAlign w:val="superscript"/>
        </w:rPr>
        <w:t>1)</w:t>
      </w:r>
      <w:r w:rsidRPr="00362247">
        <w:rPr>
          <w:rFonts w:asciiTheme="majorHAnsi" w:hAnsiTheme="majorHAnsi" w:cstheme="majorHAnsi"/>
          <w:b/>
          <w:sz w:val="20"/>
          <w:szCs w:val="20"/>
        </w:rPr>
        <w:t xml:space="preserve"> Grupos de risco: </w:t>
      </w:r>
      <w:r w:rsidRPr="00362247">
        <w:rPr>
          <w:rFonts w:asciiTheme="majorHAnsi" w:hAnsiTheme="majorHAnsi" w:cstheme="majorHAnsi"/>
          <w:sz w:val="20"/>
          <w:szCs w:val="20"/>
        </w:rPr>
        <w:t xml:space="preserve">Idade igual ou superior a 60 anos;  Cardiopatias graves ou descompensados (insuficiência cardíaca, cardiopatia isquêmica);  </w:t>
      </w:r>
      <w:proofErr w:type="spellStart"/>
      <w:r w:rsidRPr="00362247">
        <w:rPr>
          <w:rFonts w:asciiTheme="majorHAnsi" w:hAnsiTheme="majorHAnsi" w:cstheme="majorHAnsi"/>
          <w:sz w:val="20"/>
          <w:szCs w:val="20"/>
        </w:rPr>
        <w:t>Pneumopatias</w:t>
      </w:r>
      <w:proofErr w:type="spellEnd"/>
      <w:r w:rsidRPr="00362247">
        <w:rPr>
          <w:rFonts w:asciiTheme="majorHAnsi" w:hAnsiTheme="majorHAnsi" w:cstheme="majorHAnsi"/>
          <w:sz w:val="20"/>
          <w:szCs w:val="20"/>
        </w:rPr>
        <w:t xml:space="preserve"> graves ou descompensados (asma moderada/grave, DPOC); Doenças renais crônicas em estágio avançado (graus 3, 4 e 5);  Diabetes mellitus, conforme juízo clínico;  Doenças cromossômicas com estado de fragilidade imunológica;  Gestação e </w:t>
      </w:r>
      <w:proofErr w:type="spellStart"/>
      <w:r w:rsidRPr="00362247">
        <w:rPr>
          <w:rFonts w:asciiTheme="majorHAnsi" w:hAnsiTheme="majorHAnsi" w:cstheme="majorHAnsi"/>
          <w:sz w:val="20"/>
          <w:szCs w:val="20"/>
        </w:rPr>
        <w:t>Puerperio</w:t>
      </w:r>
      <w:proofErr w:type="spellEnd"/>
      <w:r w:rsidRPr="00362247">
        <w:rPr>
          <w:rFonts w:asciiTheme="majorHAnsi" w:hAnsiTheme="majorHAnsi" w:cstheme="majorHAnsi"/>
          <w:sz w:val="20"/>
          <w:szCs w:val="20"/>
        </w:rPr>
        <w:t xml:space="preserve">; Pessoas com deficiências e </w:t>
      </w:r>
      <w:r w:rsidRPr="00362247">
        <w:rPr>
          <w:rFonts w:asciiTheme="majorHAnsi" w:hAnsiTheme="majorHAnsi" w:cstheme="majorHAnsi"/>
          <w:sz w:val="20"/>
          <w:szCs w:val="20"/>
        </w:rPr>
        <w:lastRenderedPageBreak/>
        <w:t xml:space="preserve">cognitivas físicas; Estados de </w:t>
      </w:r>
      <w:proofErr w:type="spellStart"/>
      <w:r w:rsidRPr="00362247">
        <w:rPr>
          <w:rFonts w:asciiTheme="majorHAnsi" w:hAnsiTheme="majorHAnsi" w:cstheme="majorHAnsi"/>
          <w:sz w:val="20"/>
          <w:szCs w:val="20"/>
        </w:rPr>
        <w:t>imunocomprometimento</w:t>
      </w:r>
      <w:proofErr w:type="spellEnd"/>
      <w:r w:rsidRPr="00362247">
        <w:rPr>
          <w:rFonts w:asciiTheme="majorHAnsi" w:hAnsiTheme="majorHAnsi" w:cstheme="majorHAnsi"/>
          <w:sz w:val="20"/>
          <w:szCs w:val="20"/>
        </w:rPr>
        <w:t>, devido ao uso de medicamentos ou doenças, incluindo os portadores de HIV/Aids e neoplasias; Doenças neurológicas.</w:t>
      </w:r>
    </w:p>
    <w:p w14:paraId="57598D11" w14:textId="77777777" w:rsidR="00C37941" w:rsidRDefault="00C37941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2185A948" w14:textId="77777777" w:rsidR="00C37941" w:rsidRDefault="00C37941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1FBBFC69" w14:textId="77777777" w:rsidR="00C37941" w:rsidRDefault="00C37941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66E876CE" w14:textId="77777777" w:rsidR="00E0650D" w:rsidRDefault="00E0650D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7F22A5BB" w14:textId="77777777" w:rsidR="00E0650D" w:rsidRDefault="00E0650D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6F3D0286" w14:textId="77777777" w:rsidR="00E0650D" w:rsidRDefault="00E0650D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09CF060A" w14:textId="77777777" w:rsidR="00C37941" w:rsidRDefault="00C37941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227E8" w14:paraId="592C912C" w14:textId="77777777" w:rsidTr="007227E8">
        <w:tc>
          <w:tcPr>
            <w:tcW w:w="9019" w:type="dxa"/>
            <w:shd w:val="clear" w:color="auto" w:fill="A8D08D" w:themeFill="accent6" w:themeFillTint="99"/>
          </w:tcPr>
          <w:p w14:paraId="7A8C25BA" w14:textId="77777777" w:rsidR="007227E8" w:rsidRDefault="007227E8" w:rsidP="007227E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D9051F8" w14:textId="77777777" w:rsidR="007227E8" w:rsidRDefault="007227E8" w:rsidP="007227E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227E8">
              <w:rPr>
                <w:rFonts w:asciiTheme="majorHAnsi" w:hAnsiTheme="majorHAnsi" w:cstheme="majorHAnsi"/>
                <w:b/>
                <w:sz w:val="28"/>
                <w:szCs w:val="28"/>
              </w:rPr>
              <w:t>Referências</w:t>
            </w:r>
          </w:p>
          <w:p w14:paraId="480A9615" w14:textId="41ABD917" w:rsidR="007227E8" w:rsidRPr="007227E8" w:rsidRDefault="007227E8" w:rsidP="007227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E41A4CC" w14:textId="77777777" w:rsidR="00C37941" w:rsidRDefault="00C37941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275BFF33" w14:textId="77777777" w:rsidR="00C37941" w:rsidRDefault="00C37941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12DEF218" w14:textId="77777777" w:rsidR="007227E8" w:rsidRPr="00C445C0" w:rsidRDefault="007227E8" w:rsidP="007227E8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C445C0">
        <w:rPr>
          <w:rFonts w:asciiTheme="majorHAnsi" w:eastAsia="Times New Roman" w:hAnsiTheme="majorHAnsi" w:cstheme="majorHAnsi"/>
          <w:color w:val="000000"/>
        </w:rPr>
        <w:t xml:space="preserve">AGÊNCIA NACIONAL DE VIGILÂNCIA SANITÁRIA (Brasil). </w:t>
      </w:r>
      <w:r w:rsidRPr="00C445C0">
        <w:rPr>
          <w:rFonts w:asciiTheme="majorHAnsi" w:hAnsiTheme="majorHAnsi" w:cstheme="majorHAnsi"/>
          <w:b/>
        </w:rPr>
        <w:t>Procedimento</w:t>
      </w:r>
      <w:r w:rsidRPr="00C445C0">
        <w:rPr>
          <w:rFonts w:asciiTheme="majorHAnsi" w:hAnsiTheme="majorHAnsi" w:cstheme="majorHAnsi"/>
        </w:rPr>
        <w:t>: limpeza e desinfecção de ambientes, equipamentos, utensílios potencialmente contaminados, gerenciamento de resíduos sólidos e efluentes sanitários. Brasília: ANVISA, 2020. Disponível em:</w:t>
      </w:r>
      <w:r w:rsidRPr="00C445C0">
        <w:rPr>
          <w:rFonts w:asciiTheme="majorHAnsi" w:eastAsia="Times New Roman" w:hAnsiTheme="majorHAnsi" w:cstheme="majorHAnsi"/>
          <w:color w:val="000000"/>
        </w:rPr>
        <w:t> </w:t>
      </w:r>
      <w:hyperlink r:id="rId20" w:tgtFrame="_blank" w:history="1">
        <w:r w:rsidRPr="00C445C0">
          <w:rPr>
            <w:rFonts w:asciiTheme="majorHAnsi" w:eastAsia="Times New Roman" w:hAnsiTheme="majorHAnsi" w:cstheme="majorHAnsi"/>
            <w:color w:val="0000FF"/>
            <w:u w:val="single"/>
          </w:rPr>
          <w:t>http://portal.anvisa.gov.br/documents/219201/5777769/PROCEDIMENTO+01+-+PLD-Residuo-Efluentes-/54d4b6eb-36a9-45d9-ba8b-49c648a5f375</w:t>
        </w:r>
      </w:hyperlink>
      <w:r w:rsidRPr="00C445C0">
        <w:rPr>
          <w:rFonts w:asciiTheme="majorHAnsi" w:eastAsia="Times New Roman" w:hAnsiTheme="majorHAnsi" w:cstheme="majorHAnsi"/>
          <w:color w:val="000000"/>
        </w:rPr>
        <w:t xml:space="preserve"> Acesso em: 5 jun. 2020. </w:t>
      </w:r>
    </w:p>
    <w:p w14:paraId="0DFA5020" w14:textId="77777777" w:rsidR="007227E8" w:rsidRPr="00C445C0" w:rsidRDefault="007227E8" w:rsidP="007227E8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56E08117" w14:textId="77777777" w:rsidR="007227E8" w:rsidRPr="007227E8" w:rsidRDefault="007227E8" w:rsidP="007227E8">
      <w:pPr>
        <w:pStyle w:val="Ttulo1"/>
        <w:shd w:val="clear" w:color="auto" w:fill="FFFFFF"/>
        <w:spacing w:before="0" w:line="240" w:lineRule="auto"/>
        <w:jc w:val="both"/>
        <w:rPr>
          <w:rFonts w:eastAsia="Times New Roman" w:cstheme="majorHAnsi"/>
          <w:color w:val="000000"/>
          <w:sz w:val="22"/>
          <w:szCs w:val="22"/>
          <w:lang w:val="en-US"/>
        </w:rPr>
      </w:pPr>
      <w:r w:rsidRPr="00C445C0">
        <w:rPr>
          <w:rFonts w:eastAsia="Times New Roman" w:cstheme="majorHAnsi"/>
          <w:color w:val="000000"/>
          <w:sz w:val="22"/>
          <w:szCs w:val="22"/>
        </w:rPr>
        <w:t>CONSELHO REGIONAL DE BIBLIOTECONOMIA DO ESTADO DE SÃO PAULO 8</w:t>
      </w:r>
      <w:r w:rsidRPr="00C445C0">
        <w:rPr>
          <w:rFonts w:eastAsia="Times New Roman" w:cstheme="majorHAnsi"/>
          <w:color w:val="000000"/>
          <w:sz w:val="22"/>
          <w:szCs w:val="22"/>
          <w:vertAlign w:val="superscript"/>
        </w:rPr>
        <w:t>a</w:t>
      </w:r>
      <w:r w:rsidRPr="00C445C0">
        <w:rPr>
          <w:rFonts w:eastAsia="Times New Roman" w:cstheme="majorHAnsi"/>
          <w:color w:val="000000"/>
          <w:sz w:val="22"/>
          <w:szCs w:val="22"/>
        </w:rPr>
        <w:t xml:space="preserve"> REGIÃO. </w:t>
      </w:r>
      <w:r w:rsidRPr="00C445C0">
        <w:rPr>
          <w:rFonts w:cstheme="majorHAnsi"/>
          <w:b/>
          <w:bCs/>
          <w:sz w:val="22"/>
          <w:szCs w:val="22"/>
          <w:bdr w:val="none" w:sz="0" w:space="0" w:color="auto" w:frame="1"/>
        </w:rPr>
        <w:t>Covid-19</w:t>
      </w:r>
      <w:r w:rsidRPr="00C445C0">
        <w:rPr>
          <w:rFonts w:cstheme="majorHAnsi"/>
          <w:bCs/>
          <w:sz w:val="22"/>
          <w:szCs w:val="22"/>
          <w:bdr w:val="none" w:sz="0" w:space="0" w:color="auto" w:frame="1"/>
        </w:rPr>
        <w:t xml:space="preserve">: recomendações para salvaguarda de acervos em bibliotecas. São Paulo: CRB-8, 2020. Disponível em: </w:t>
      </w:r>
      <w:hyperlink r:id="rId21" w:tgtFrame="_blank" w:history="1">
        <w:r w:rsidRPr="00C445C0">
          <w:rPr>
            <w:rFonts w:eastAsia="Times New Roman" w:cstheme="majorHAnsi"/>
            <w:color w:val="0000FF"/>
            <w:sz w:val="22"/>
            <w:szCs w:val="22"/>
            <w:u w:val="single"/>
          </w:rPr>
          <w:t>http://www.crb8.org.br/covid-19-recomendacoes-para-salvaguarda-de-acervos-em-bibliotecas/</w:t>
        </w:r>
      </w:hyperlink>
      <w:r w:rsidRPr="00C445C0">
        <w:rPr>
          <w:rFonts w:eastAsia="Times New Roman" w:cstheme="majorHAnsi"/>
          <w:color w:val="000000"/>
          <w:sz w:val="22"/>
          <w:szCs w:val="22"/>
        </w:rPr>
        <w:t xml:space="preserve">. </w:t>
      </w:r>
      <w:proofErr w:type="spellStart"/>
      <w:r w:rsidRPr="007227E8">
        <w:rPr>
          <w:rFonts w:eastAsia="Times New Roman" w:cstheme="majorHAnsi"/>
          <w:color w:val="000000"/>
          <w:sz w:val="22"/>
          <w:szCs w:val="22"/>
          <w:lang w:val="en-US"/>
        </w:rPr>
        <w:t>Acesso</w:t>
      </w:r>
      <w:proofErr w:type="spellEnd"/>
      <w:r w:rsidRPr="007227E8">
        <w:rPr>
          <w:rFonts w:eastAsia="Times New Roman" w:cs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Pr="007227E8">
        <w:rPr>
          <w:rFonts w:eastAsia="Times New Roman" w:cstheme="majorHAnsi"/>
          <w:color w:val="000000"/>
          <w:sz w:val="22"/>
          <w:szCs w:val="22"/>
          <w:lang w:val="en-US"/>
        </w:rPr>
        <w:t>em</w:t>
      </w:r>
      <w:proofErr w:type="spellEnd"/>
      <w:r w:rsidRPr="007227E8">
        <w:rPr>
          <w:rFonts w:eastAsia="Times New Roman" w:cstheme="majorHAnsi"/>
          <w:color w:val="000000"/>
          <w:sz w:val="22"/>
          <w:szCs w:val="22"/>
          <w:lang w:val="en-US"/>
        </w:rPr>
        <w:t xml:space="preserve">: </w:t>
      </w:r>
      <w:proofErr w:type="gramStart"/>
      <w:r w:rsidRPr="007227E8">
        <w:rPr>
          <w:rFonts w:eastAsia="Times New Roman" w:cstheme="majorHAnsi"/>
          <w:color w:val="000000"/>
          <w:sz w:val="22"/>
          <w:szCs w:val="22"/>
          <w:lang w:val="en-US"/>
        </w:rPr>
        <w:t>5</w:t>
      </w:r>
      <w:proofErr w:type="gramEnd"/>
      <w:r w:rsidRPr="007227E8">
        <w:rPr>
          <w:rFonts w:eastAsia="Times New Roman" w:cstheme="majorHAnsi"/>
          <w:color w:val="000000"/>
          <w:sz w:val="22"/>
          <w:szCs w:val="22"/>
          <w:lang w:val="en-US"/>
        </w:rPr>
        <w:t xml:space="preserve"> jun. 2020.</w:t>
      </w:r>
    </w:p>
    <w:p w14:paraId="7DC5224C" w14:textId="77777777" w:rsidR="007227E8" w:rsidRPr="007227E8" w:rsidRDefault="007227E8" w:rsidP="007227E8">
      <w:pPr>
        <w:rPr>
          <w:rFonts w:asciiTheme="majorHAnsi" w:hAnsiTheme="majorHAnsi" w:cstheme="majorHAnsi"/>
          <w:lang w:val="en-US"/>
        </w:rPr>
      </w:pPr>
    </w:p>
    <w:p w14:paraId="0EC1C0BD" w14:textId="77777777" w:rsidR="007227E8" w:rsidRPr="007227E8" w:rsidRDefault="007227E8" w:rsidP="007227E8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7227E8">
        <w:rPr>
          <w:rFonts w:asciiTheme="majorHAnsi" w:hAnsiTheme="majorHAnsi" w:cstheme="majorHAnsi"/>
          <w:shd w:val="clear" w:color="auto" w:fill="FFFFFF"/>
          <w:lang w:val="en-US"/>
        </w:rPr>
        <w:t xml:space="preserve">DOREMALEN, </w:t>
      </w:r>
      <w:proofErr w:type="spellStart"/>
      <w:r w:rsidRPr="007227E8">
        <w:rPr>
          <w:rFonts w:asciiTheme="majorHAnsi" w:hAnsiTheme="majorHAnsi" w:cstheme="majorHAnsi"/>
          <w:shd w:val="clear" w:color="auto" w:fill="FFFFFF"/>
          <w:lang w:val="en-US"/>
        </w:rPr>
        <w:t>Neeltje</w:t>
      </w:r>
      <w:proofErr w:type="spellEnd"/>
      <w:r w:rsidRPr="007227E8">
        <w:rPr>
          <w:rFonts w:asciiTheme="majorHAnsi" w:hAnsiTheme="majorHAnsi" w:cstheme="majorHAnsi"/>
          <w:shd w:val="clear" w:color="auto" w:fill="FFFFFF"/>
          <w:lang w:val="en-US"/>
        </w:rPr>
        <w:t xml:space="preserve"> van </w:t>
      </w:r>
      <w:r w:rsidRPr="007227E8">
        <w:rPr>
          <w:rFonts w:asciiTheme="majorHAnsi" w:hAnsiTheme="majorHAnsi" w:cstheme="majorHAnsi"/>
          <w:i/>
          <w:shd w:val="clear" w:color="auto" w:fill="FFFFFF"/>
          <w:lang w:val="en-US"/>
        </w:rPr>
        <w:t>et al</w:t>
      </w:r>
      <w:r w:rsidRPr="007227E8">
        <w:rPr>
          <w:rFonts w:asciiTheme="majorHAnsi" w:hAnsiTheme="majorHAnsi" w:cstheme="majorHAnsi"/>
          <w:shd w:val="clear" w:color="auto" w:fill="FFFFFF"/>
          <w:lang w:val="en-US"/>
        </w:rPr>
        <w:t xml:space="preserve">. </w:t>
      </w:r>
      <w:r w:rsidRPr="007227E8">
        <w:rPr>
          <w:rFonts w:asciiTheme="majorHAnsi" w:hAnsiTheme="majorHAnsi" w:cstheme="majorHAnsi"/>
          <w:lang w:val="en-US"/>
        </w:rPr>
        <w:t xml:space="preserve">Aerosol and Surface Stability of SARS-CoV-2 as Compared with SARS-CoV-1. </w:t>
      </w:r>
      <w:r w:rsidRPr="007227E8">
        <w:rPr>
          <w:rFonts w:asciiTheme="majorHAnsi" w:hAnsiTheme="majorHAnsi" w:cstheme="majorHAnsi"/>
          <w:b/>
          <w:lang w:val="en-US"/>
        </w:rPr>
        <w:t>The New England Journal of Medicine</w:t>
      </w:r>
      <w:r w:rsidRPr="007227E8">
        <w:rPr>
          <w:rFonts w:asciiTheme="majorHAnsi" w:hAnsiTheme="majorHAnsi" w:cstheme="majorHAnsi"/>
          <w:lang w:val="en-US"/>
        </w:rPr>
        <w:t xml:space="preserve">, </w:t>
      </w:r>
      <w:r w:rsidRPr="007227E8">
        <w:rPr>
          <w:rFonts w:asciiTheme="majorHAnsi" w:hAnsiTheme="majorHAnsi" w:cstheme="majorHAnsi"/>
          <w:shd w:val="clear" w:color="auto" w:fill="FFFFFF"/>
          <w:lang w:val="en-US"/>
        </w:rPr>
        <w:t>Waltham,</w:t>
      </w:r>
      <w:r w:rsidRPr="007227E8">
        <w:rPr>
          <w:rFonts w:asciiTheme="majorHAnsi" w:hAnsiTheme="majorHAnsi" w:cstheme="majorHAnsi"/>
          <w:lang w:val="en-US"/>
        </w:rPr>
        <w:t xml:space="preserve"> mar. 2020. </w:t>
      </w:r>
      <w:hyperlink r:id="rId22" w:tgtFrame="_blank" w:history="1">
        <w:r w:rsidRPr="007227E8">
          <w:rPr>
            <w:rFonts w:asciiTheme="majorHAnsi" w:eastAsia="Times New Roman" w:hAnsiTheme="majorHAnsi" w:cstheme="majorHAnsi"/>
            <w:color w:val="0000FF"/>
            <w:u w:val="single"/>
            <w:lang w:val="en-US"/>
          </w:rPr>
          <w:t>https://www.nejm.org/doi/pdf/10.1056/NEJMc2004973?articleTools=true</w:t>
        </w:r>
      </w:hyperlink>
      <w:r w:rsidRPr="007227E8">
        <w:rPr>
          <w:rFonts w:asciiTheme="majorHAnsi" w:eastAsia="Times New Roman" w:hAnsiTheme="majorHAnsi" w:cstheme="majorHAnsi"/>
          <w:color w:val="000000"/>
          <w:lang w:val="en-US"/>
        </w:rPr>
        <w:t xml:space="preserve">. </w:t>
      </w:r>
      <w:proofErr w:type="spellStart"/>
      <w:r w:rsidRPr="007227E8">
        <w:rPr>
          <w:rFonts w:asciiTheme="majorHAnsi" w:eastAsia="Times New Roman" w:hAnsiTheme="majorHAnsi" w:cstheme="majorHAnsi"/>
          <w:color w:val="000000"/>
          <w:lang w:val="en-US"/>
        </w:rPr>
        <w:t>Acesso</w:t>
      </w:r>
      <w:proofErr w:type="spellEnd"/>
      <w:r w:rsidRPr="007227E8">
        <w:rPr>
          <w:rFonts w:asciiTheme="majorHAnsi" w:eastAsia="Times New Roman" w:hAnsiTheme="majorHAnsi" w:cstheme="majorHAnsi"/>
          <w:color w:val="000000"/>
          <w:lang w:val="en-US"/>
        </w:rPr>
        <w:t xml:space="preserve"> </w:t>
      </w:r>
      <w:proofErr w:type="spellStart"/>
      <w:r w:rsidRPr="007227E8">
        <w:rPr>
          <w:rFonts w:asciiTheme="majorHAnsi" w:eastAsia="Times New Roman" w:hAnsiTheme="majorHAnsi" w:cstheme="majorHAnsi"/>
          <w:color w:val="000000"/>
          <w:lang w:val="en-US"/>
        </w:rPr>
        <w:t>em</w:t>
      </w:r>
      <w:proofErr w:type="spellEnd"/>
      <w:r w:rsidRPr="007227E8">
        <w:rPr>
          <w:rFonts w:asciiTheme="majorHAnsi" w:eastAsia="Times New Roman" w:hAnsiTheme="majorHAnsi" w:cstheme="majorHAnsi"/>
          <w:color w:val="000000"/>
          <w:lang w:val="en-US"/>
        </w:rPr>
        <w:t xml:space="preserve">: </w:t>
      </w:r>
      <w:proofErr w:type="gramStart"/>
      <w:r w:rsidRPr="007227E8">
        <w:rPr>
          <w:rFonts w:asciiTheme="majorHAnsi" w:eastAsia="Times New Roman" w:hAnsiTheme="majorHAnsi" w:cstheme="majorHAnsi"/>
          <w:color w:val="000000"/>
          <w:lang w:val="en-US"/>
        </w:rPr>
        <w:t>5</w:t>
      </w:r>
      <w:proofErr w:type="gramEnd"/>
      <w:r w:rsidRPr="007227E8">
        <w:rPr>
          <w:rFonts w:asciiTheme="majorHAnsi" w:eastAsia="Times New Roman" w:hAnsiTheme="majorHAnsi" w:cstheme="majorHAnsi"/>
          <w:color w:val="000000"/>
          <w:lang w:val="en-US"/>
        </w:rPr>
        <w:t xml:space="preserve"> jun. 2020.</w:t>
      </w:r>
    </w:p>
    <w:p w14:paraId="3A0BC157" w14:textId="77777777" w:rsidR="007227E8" w:rsidRPr="007227E8" w:rsidRDefault="007227E8" w:rsidP="007227E8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000000"/>
          <w:lang w:val="en-US"/>
        </w:rPr>
      </w:pPr>
    </w:p>
    <w:p w14:paraId="700506A9" w14:textId="77777777" w:rsidR="007227E8" w:rsidRPr="00C445C0" w:rsidRDefault="007227E8" w:rsidP="007227E8">
      <w:pPr>
        <w:pStyle w:val="Ttulo1"/>
        <w:shd w:val="clear" w:color="auto" w:fill="FFFFFD"/>
        <w:spacing w:before="0" w:line="240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8D250D">
        <w:rPr>
          <w:rFonts w:eastAsiaTheme="minorHAnsi" w:cstheme="majorHAnsi"/>
          <w:sz w:val="22"/>
          <w:szCs w:val="22"/>
          <w:shd w:val="clear" w:color="auto" w:fill="FFFFFF"/>
          <w:lang w:val="en-US"/>
        </w:rPr>
        <w:t xml:space="preserve">EWEN, Lara. How to Sanitize Collections in a Pandemic. </w:t>
      </w:r>
      <w:r w:rsidRPr="00C445C0">
        <w:rPr>
          <w:rFonts w:eastAsiaTheme="minorHAnsi" w:cstheme="majorHAnsi"/>
          <w:b/>
          <w:sz w:val="22"/>
          <w:szCs w:val="22"/>
          <w:shd w:val="clear" w:color="auto" w:fill="FFFFFF"/>
        </w:rPr>
        <w:t xml:space="preserve">American </w:t>
      </w:r>
      <w:proofErr w:type="spellStart"/>
      <w:r w:rsidRPr="00C445C0">
        <w:rPr>
          <w:rFonts w:eastAsiaTheme="minorHAnsi" w:cstheme="majorHAnsi"/>
          <w:b/>
          <w:sz w:val="22"/>
          <w:szCs w:val="22"/>
          <w:shd w:val="clear" w:color="auto" w:fill="FFFFFF"/>
        </w:rPr>
        <w:t>libreries</w:t>
      </w:r>
      <w:proofErr w:type="spellEnd"/>
      <w:r w:rsidRPr="00C445C0">
        <w:rPr>
          <w:rFonts w:eastAsiaTheme="minorHAnsi" w:cstheme="majorHAnsi"/>
          <w:sz w:val="22"/>
          <w:szCs w:val="22"/>
          <w:shd w:val="clear" w:color="auto" w:fill="FFFFFF"/>
        </w:rPr>
        <w:t xml:space="preserve">, </w:t>
      </w:r>
      <w:proofErr w:type="gramStart"/>
      <w:r w:rsidRPr="00C445C0">
        <w:rPr>
          <w:rFonts w:eastAsiaTheme="minorHAnsi" w:cstheme="majorHAnsi"/>
          <w:sz w:val="22"/>
          <w:szCs w:val="22"/>
          <w:shd w:val="clear" w:color="auto" w:fill="FFFFFF"/>
        </w:rPr>
        <w:t>Chicago,  27</w:t>
      </w:r>
      <w:proofErr w:type="gramEnd"/>
      <w:r w:rsidRPr="00C445C0">
        <w:rPr>
          <w:rFonts w:eastAsiaTheme="minorHAnsi" w:cstheme="majorHAnsi"/>
          <w:sz w:val="22"/>
          <w:szCs w:val="22"/>
          <w:shd w:val="clear" w:color="auto" w:fill="FFFFFF"/>
        </w:rPr>
        <w:t xml:space="preserve"> mar. 2020. Disponível em: </w:t>
      </w:r>
      <w:r w:rsidRPr="00C445C0">
        <w:rPr>
          <w:rFonts w:eastAsia="Times New Roman" w:cstheme="majorHAnsi"/>
          <w:color w:val="000000"/>
          <w:sz w:val="22"/>
          <w:szCs w:val="22"/>
        </w:rPr>
        <w:t> </w:t>
      </w:r>
      <w:hyperlink r:id="rId23" w:tgtFrame="_blank" w:history="1">
        <w:r w:rsidRPr="00C445C0">
          <w:rPr>
            <w:rFonts w:eastAsia="Times New Roman" w:cstheme="majorHAnsi"/>
            <w:color w:val="0000FF"/>
            <w:sz w:val="22"/>
            <w:szCs w:val="22"/>
            <w:u w:val="single"/>
          </w:rPr>
          <w:t>https://americanlibrariesmagazine.org/blogs/the-scoop/how-to-sanitize-collections-covid-19/</w:t>
        </w:r>
      </w:hyperlink>
      <w:r w:rsidRPr="00C445C0">
        <w:rPr>
          <w:rFonts w:eastAsia="Times New Roman" w:cstheme="majorHAnsi"/>
          <w:color w:val="000000"/>
          <w:sz w:val="22"/>
          <w:szCs w:val="22"/>
        </w:rPr>
        <w:t>. Acesso em: 5 jun. 2020.</w:t>
      </w:r>
    </w:p>
    <w:p w14:paraId="0BDD7C5B" w14:textId="77777777" w:rsidR="007227E8" w:rsidRPr="00C445C0" w:rsidRDefault="007227E8" w:rsidP="007227E8">
      <w:pPr>
        <w:rPr>
          <w:rFonts w:asciiTheme="majorHAnsi" w:hAnsiTheme="majorHAnsi" w:cstheme="majorHAnsi"/>
        </w:rPr>
      </w:pPr>
    </w:p>
    <w:p w14:paraId="4AF86562" w14:textId="77777777" w:rsidR="007227E8" w:rsidRPr="00C445C0" w:rsidRDefault="007227E8" w:rsidP="007227E8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C445C0">
        <w:rPr>
          <w:rFonts w:asciiTheme="majorHAnsi" w:eastAsia="Times New Roman" w:hAnsiTheme="majorHAnsi" w:cstheme="majorHAnsi"/>
          <w:color w:val="000000"/>
        </w:rPr>
        <w:t xml:space="preserve">GOVERNO DO ESTADO DE MINAS GERAIS. </w:t>
      </w:r>
      <w:r w:rsidRPr="00C445C0">
        <w:rPr>
          <w:rFonts w:asciiTheme="majorHAnsi" w:eastAsia="Times New Roman" w:hAnsiTheme="majorHAnsi" w:cstheme="majorHAnsi"/>
          <w:b/>
          <w:color w:val="000000"/>
        </w:rPr>
        <w:t>Minas Consciente</w:t>
      </w:r>
      <w:r w:rsidRPr="00C445C0">
        <w:rPr>
          <w:rFonts w:asciiTheme="majorHAnsi" w:eastAsia="Times New Roman" w:hAnsiTheme="majorHAnsi" w:cstheme="majorHAnsi"/>
          <w:color w:val="000000"/>
        </w:rPr>
        <w:t>: retomando a economia do jeito certo: serviço e atendimento ao cliente. Belo Horizonte: GOVERNO DO ESTADO DE MINAS GERAIS, 2020. Disponível em: Consciente </w:t>
      </w:r>
      <w:hyperlink r:id="rId24" w:tgtFrame="_blank" w:history="1">
        <w:r w:rsidRPr="00C445C0">
          <w:rPr>
            <w:rFonts w:asciiTheme="majorHAnsi" w:eastAsia="Times New Roman" w:hAnsiTheme="majorHAnsi" w:cstheme="majorHAnsi"/>
            <w:color w:val="0000FF"/>
            <w:u w:val="single"/>
          </w:rPr>
          <w:t>https://www.mg.gov.br/sites/default/files/paginas/imagens/minasconsciente/protocolos/minasconsciente_protocolo-servicos.pdf</w:t>
        </w:r>
      </w:hyperlink>
      <w:r w:rsidRPr="00C445C0">
        <w:rPr>
          <w:rFonts w:asciiTheme="majorHAnsi" w:eastAsia="Times New Roman" w:hAnsiTheme="majorHAnsi" w:cstheme="majorHAnsi"/>
          <w:color w:val="000000"/>
        </w:rPr>
        <w:t>. Acesso em: 5 jun. 2020.</w:t>
      </w:r>
    </w:p>
    <w:p w14:paraId="36562E87" w14:textId="77777777" w:rsidR="007227E8" w:rsidRPr="00C445C0" w:rsidRDefault="007227E8" w:rsidP="007227E8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2343C74A" w14:textId="77777777" w:rsidR="007227E8" w:rsidRPr="00C445C0" w:rsidRDefault="007227E8" w:rsidP="007227E8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C445C0">
        <w:rPr>
          <w:rFonts w:asciiTheme="majorHAnsi" w:eastAsia="Times New Roman" w:hAnsiTheme="majorHAnsi" w:cstheme="majorHAnsi"/>
          <w:color w:val="000000"/>
        </w:rPr>
        <w:t xml:space="preserve">GOVERNO DO ESTADO DE MINAS GERAIS. </w:t>
      </w:r>
      <w:r w:rsidRPr="00C445C0">
        <w:rPr>
          <w:rFonts w:asciiTheme="majorHAnsi" w:eastAsia="Times New Roman" w:hAnsiTheme="majorHAnsi" w:cstheme="majorHAnsi"/>
          <w:b/>
          <w:color w:val="000000"/>
        </w:rPr>
        <w:t>Minas Consciente</w:t>
      </w:r>
      <w:r w:rsidRPr="00C445C0">
        <w:rPr>
          <w:rFonts w:asciiTheme="majorHAnsi" w:eastAsia="Times New Roman" w:hAnsiTheme="majorHAnsi" w:cstheme="majorHAnsi"/>
          <w:color w:val="000000"/>
        </w:rPr>
        <w:t xml:space="preserve">: retomando a economia do jeito certo: serviços bancários. Belo Horizonte: GOVERNO DO ESTADO DE MINAS GERAIS. Disponível </w:t>
      </w:r>
      <w:proofErr w:type="gramStart"/>
      <w:r w:rsidRPr="00C445C0">
        <w:rPr>
          <w:rFonts w:asciiTheme="majorHAnsi" w:eastAsia="Times New Roman" w:hAnsiTheme="majorHAnsi" w:cstheme="majorHAnsi"/>
          <w:color w:val="000000"/>
        </w:rPr>
        <w:t>em:</w:t>
      </w:r>
      <w:hyperlink r:id="rId25" w:history="1">
        <w:r w:rsidRPr="00C445C0">
          <w:rPr>
            <w:rStyle w:val="Hyperlink"/>
            <w:rFonts w:asciiTheme="majorHAnsi" w:eastAsia="Times New Roman" w:hAnsiTheme="majorHAnsi" w:cstheme="majorHAnsi"/>
          </w:rPr>
          <w:t>https://www.mg.gov.br/sites/default/files/paginas/imagens/minasconsciente/protocolos/minasconsciente_protocolo_bancos_1.pdf</w:t>
        </w:r>
        <w:proofErr w:type="gramEnd"/>
      </w:hyperlink>
      <w:r w:rsidRPr="00C445C0">
        <w:rPr>
          <w:rFonts w:asciiTheme="majorHAnsi" w:eastAsia="Times New Roman" w:hAnsiTheme="majorHAnsi" w:cstheme="majorHAnsi"/>
          <w:color w:val="000000"/>
        </w:rPr>
        <w:t>. Acesso em: 5 jun. 2020. </w:t>
      </w:r>
    </w:p>
    <w:p w14:paraId="7A4117FA" w14:textId="77777777" w:rsidR="007227E8" w:rsidRPr="00C445C0" w:rsidRDefault="007227E8" w:rsidP="007227E8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2E41D792" w14:textId="77777777" w:rsidR="007227E8" w:rsidRPr="00C445C0" w:rsidRDefault="007227E8" w:rsidP="007227E8">
      <w:pPr>
        <w:pStyle w:val="Ttulo2"/>
        <w:shd w:val="clear" w:color="auto" w:fill="FFFFFF"/>
        <w:spacing w:before="0"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445C0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MARQUINA, Julián. 7 medidas a </w:t>
      </w:r>
      <w:proofErr w:type="spellStart"/>
      <w:r w:rsidRPr="00C445C0">
        <w:rPr>
          <w:rFonts w:asciiTheme="majorHAnsi" w:hAnsiTheme="majorHAnsi" w:cstheme="majorHAnsi"/>
          <w:color w:val="000000"/>
          <w:sz w:val="22"/>
          <w:szCs w:val="22"/>
        </w:rPr>
        <w:t>tener</w:t>
      </w:r>
      <w:proofErr w:type="spellEnd"/>
      <w:r w:rsidRPr="00C445C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445C0">
        <w:rPr>
          <w:rFonts w:asciiTheme="majorHAnsi" w:hAnsiTheme="majorHAnsi" w:cstheme="majorHAnsi"/>
          <w:color w:val="000000"/>
          <w:sz w:val="22"/>
          <w:szCs w:val="22"/>
        </w:rPr>
        <w:t>en</w:t>
      </w:r>
      <w:proofErr w:type="spellEnd"/>
      <w:r w:rsidRPr="00C445C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445C0">
        <w:rPr>
          <w:rFonts w:asciiTheme="majorHAnsi" w:hAnsiTheme="majorHAnsi" w:cstheme="majorHAnsi"/>
          <w:color w:val="000000"/>
          <w:sz w:val="22"/>
          <w:szCs w:val="22"/>
        </w:rPr>
        <w:t>cuenta</w:t>
      </w:r>
      <w:proofErr w:type="spellEnd"/>
      <w:r w:rsidRPr="00C445C0">
        <w:rPr>
          <w:rFonts w:asciiTheme="majorHAnsi" w:hAnsiTheme="majorHAnsi" w:cstheme="majorHAnsi"/>
          <w:color w:val="000000"/>
          <w:sz w:val="22"/>
          <w:szCs w:val="22"/>
        </w:rPr>
        <w:t xml:space="preserve"> para </w:t>
      </w:r>
      <w:proofErr w:type="spellStart"/>
      <w:r w:rsidRPr="00C445C0">
        <w:rPr>
          <w:rFonts w:asciiTheme="majorHAnsi" w:hAnsiTheme="majorHAnsi" w:cstheme="majorHAnsi"/>
          <w:color w:val="000000"/>
          <w:sz w:val="22"/>
          <w:szCs w:val="22"/>
        </w:rPr>
        <w:t>crear</w:t>
      </w:r>
      <w:proofErr w:type="spellEnd"/>
      <w:r w:rsidRPr="00C445C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445C0">
        <w:rPr>
          <w:rFonts w:asciiTheme="majorHAnsi" w:hAnsiTheme="majorHAnsi" w:cstheme="majorHAnsi"/>
          <w:color w:val="000000"/>
          <w:sz w:val="22"/>
          <w:szCs w:val="22"/>
        </w:rPr>
        <w:t>un</w:t>
      </w:r>
      <w:proofErr w:type="spellEnd"/>
      <w:r w:rsidRPr="00C445C0">
        <w:rPr>
          <w:rFonts w:asciiTheme="majorHAnsi" w:hAnsiTheme="majorHAnsi" w:cstheme="majorHAnsi"/>
          <w:color w:val="000000"/>
          <w:sz w:val="22"/>
          <w:szCs w:val="22"/>
        </w:rPr>
        <w:t xml:space="preserve"> protocolo de </w:t>
      </w:r>
      <w:proofErr w:type="spellStart"/>
      <w:r w:rsidRPr="00C445C0">
        <w:rPr>
          <w:rFonts w:asciiTheme="majorHAnsi" w:hAnsiTheme="majorHAnsi" w:cstheme="majorHAnsi"/>
          <w:color w:val="000000"/>
          <w:sz w:val="22"/>
          <w:szCs w:val="22"/>
        </w:rPr>
        <w:t>actuación</w:t>
      </w:r>
      <w:proofErr w:type="spellEnd"/>
      <w:r w:rsidRPr="00C445C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gramStart"/>
      <w:r w:rsidRPr="00C445C0">
        <w:rPr>
          <w:rFonts w:asciiTheme="majorHAnsi" w:hAnsiTheme="majorHAnsi" w:cstheme="majorHAnsi"/>
          <w:color w:val="000000"/>
          <w:sz w:val="22"/>
          <w:szCs w:val="22"/>
        </w:rPr>
        <w:t xml:space="preserve">ante </w:t>
      </w:r>
      <w:proofErr w:type="spellStart"/>
      <w:r w:rsidRPr="00C445C0">
        <w:rPr>
          <w:rFonts w:asciiTheme="majorHAnsi" w:hAnsiTheme="majorHAnsi" w:cstheme="majorHAnsi"/>
          <w:color w:val="000000"/>
          <w:sz w:val="22"/>
          <w:szCs w:val="22"/>
        </w:rPr>
        <w:t>la</w:t>
      </w:r>
      <w:proofErr w:type="spellEnd"/>
      <w:proofErr w:type="gramEnd"/>
      <w:r w:rsidRPr="00C445C0">
        <w:rPr>
          <w:rFonts w:asciiTheme="majorHAnsi" w:hAnsiTheme="majorHAnsi" w:cstheme="majorHAnsi"/>
          <w:color w:val="000000"/>
          <w:sz w:val="22"/>
          <w:szCs w:val="22"/>
        </w:rPr>
        <w:t xml:space="preserve"> apertura de </w:t>
      </w:r>
      <w:proofErr w:type="spellStart"/>
      <w:r w:rsidRPr="00C445C0">
        <w:rPr>
          <w:rFonts w:asciiTheme="majorHAnsi" w:hAnsiTheme="majorHAnsi" w:cstheme="majorHAnsi"/>
          <w:color w:val="000000"/>
          <w:sz w:val="22"/>
          <w:szCs w:val="22"/>
        </w:rPr>
        <w:t>las</w:t>
      </w:r>
      <w:proofErr w:type="spellEnd"/>
      <w:r w:rsidRPr="00C445C0">
        <w:rPr>
          <w:rFonts w:asciiTheme="majorHAnsi" w:hAnsiTheme="majorHAnsi" w:cstheme="majorHAnsi"/>
          <w:color w:val="000000"/>
          <w:sz w:val="22"/>
          <w:szCs w:val="22"/>
        </w:rPr>
        <w:t xml:space="preserve"> bibliotecas. </w:t>
      </w:r>
      <w:r w:rsidRPr="00C445C0">
        <w:rPr>
          <w:rFonts w:asciiTheme="majorHAnsi" w:hAnsiTheme="majorHAnsi" w:cstheme="majorHAnsi"/>
          <w:sz w:val="22"/>
          <w:szCs w:val="22"/>
        </w:rPr>
        <w:t>[</w:t>
      </w:r>
      <w:proofErr w:type="gramStart"/>
      <w:r w:rsidRPr="00C445C0">
        <w:rPr>
          <w:rFonts w:asciiTheme="majorHAnsi" w:hAnsiTheme="majorHAnsi" w:cstheme="majorHAnsi"/>
          <w:i/>
          <w:iCs/>
          <w:sz w:val="22"/>
          <w:szCs w:val="22"/>
        </w:rPr>
        <w:t>s.</w:t>
      </w:r>
      <w:proofErr w:type="gramEnd"/>
      <w:r w:rsidRPr="00C445C0">
        <w:rPr>
          <w:rFonts w:asciiTheme="majorHAnsi" w:hAnsiTheme="majorHAnsi" w:cstheme="majorHAnsi"/>
          <w:i/>
          <w:iCs/>
          <w:sz w:val="22"/>
          <w:szCs w:val="22"/>
        </w:rPr>
        <w:t xml:space="preserve"> n.</w:t>
      </w:r>
      <w:r w:rsidRPr="00C445C0">
        <w:rPr>
          <w:rFonts w:asciiTheme="majorHAnsi" w:hAnsiTheme="majorHAnsi" w:cstheme="majorHAnsi"/>
          <w:sz w:val="22"/>
          <w:szCs w:val="22"/>
        </w:rPr>
        <w:t xml:space="preserve">], Espanha, 2020. Disponível em: </w:t>
      </w:r>
      <w:hyperlink r:id="rId26" w:tgtFrame="_blank" w:history="1">
        <w:r w:rsidRPr="00C445C0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https://www.julianmarquina.es/medidas-protocolo-de-actuacion-ante-apertura-de-bibliotecas/</w:t>
        </w:r>
      </w:hyperlink>
      <w:r w:rsidRPr="00C445C0">
        <w:rPr>
          <w:rFonts w:asciiTheme="majorHAnsi" w:hAnsiTheme="majorHAnsi" w:cstheme="majorHAnsi"/>
          <w:color w:val="000000"/>
          <w:sz w:val="22"/>
          <w:szCs w:val="22"/>
        </w:rPr>
        <w:t>. Acesso em: 5 jun. 2020.</w:t>
      </w:r>
    </w:p>
    <w:p w14:paraId="2EF7B85C" w14:textId="77777777" w:rsidR="007227E8" w:rsidRPr="00C445C0" w:rsidRDefault="007227E8" w:rsidP="007227E8">
      <w:pPr>
        <w:pStyle w:val="Ttulo2"/>
        <w:shd w:val="clear" w:color="auto" w:fill="FFFFFF"/>
        <w:spacing w:before="0"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0685D5D" w14:textId="77777777" w:rsidR="007227E8" w:rsidRPr="00C445C0" w:rsidRDefault="007227E8" w:rsidP="007227E8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C445C0">
        <w:rPr>
          <w:rFonts w:asciiTheme="majorHAnsi" w:eastAsia="Times New Roman" w:hAnsiTheme="majorHAnsi" w:cstheme="majorHAnsi"/>
          <w:color w:val="000000"/>
        </w:rPr>
        <w:t xml:space="preserve">MINAS GERAIS. </w:t>
      </w:r>
      <w:r w:rsidRPr="00C445C0">
        <w:rPr>
          <w:rFonts w:asciiTheme="majorHAnsi" w:eastAsia="Times New Roman" w:hAnsiTheme="majorHAnsi" w:cstheme="majorHAnsi"/>
          <w:b/>
          <w:color w:val="000000"/>
        </w:rPr>
        <w:t>Lei n</w:t>
      </w:r>
      <w:r w:rsidRPr="00C445C0">
        <w:rPr>
          <w:rFonts w:asciiTheme="majorHAnsi" w:eastAsia="Times New Roman" w:hAnsiTheme="majorHAnsi" w:cstheme="majorHAnsi"/>
          <w:b/>
          <w:color w:val="000000"/>
          <w:vertAlign w:val="superscript"/>
        </w:rPr>
        <w:t>0</w:t>
      </w:r>
      <w:r w:rsidRPr="00C445C0">
        <w:rPr>
          <w:rFonts w:asciiTheme="majorHAnsi" w:eastAsia="Times New Roman" w:hAnsiTheme="majorHAnsi" w:cstheme="majorHAnsi"/>
          <w:b/>
          <w:color w:val="000000"/>
        </w:rPr>
        <w:t xml:space="preserve"> </w:t>
      </w:r>
      <w:hyperlink r:id="rId27" w:tgtFrame="_blank" w:history="1">
        <w:r w:rsidRPr="00C445C0">
          <w:rPr>
            <w:rFonts w:asciiTheme="majorHAnsi" w:eastAsia="Times New Roman" w:hAnsiTheme="majorHAnsi" w:cstheme="majorHAnsi"/>
            <w:b/>
            <w:color w:val="000000"/>
          </w:rPr>
          <w:t>23.636, de 17 de abril de 2020</w:t>
        </w:r>
      </w:hyperlink>
      <w:r w:rsidRPr="00C445C0">
        <w:rPr>
          <w:rFonts w:asciiTheme="majorHAnsi" w:eastAsia="Times New Roman" w:hAnsiTheme="majorHAnsi" w:cstheme="majorHAnsi"/>
          <w:color w:val="000000"/>
        </w:rPr>
        <w:t xml:space="preserve">. Dispõe sobre a obrigatoriedade de uso de máscara de proteção e outros recursos necessários à prevenção da disseminação do </w:t>
      </w:r>
      <w:proofErr w:type="spellStart"/>
      <w:r w:rsidRPr="00C445C0">
        <w:rPr>
          <w:rFonts w:asciiTheme="majorHAnsi" w:eastAsia="Times New Roman" w:hAnsiTheme="majorHAnsi" w:cstheme="majorHAnsi"/>
          <w:color w:val="000000"/>
        </w:rPr>
        <w:t>coronavírus</w:t>
      </w:r>
      <w:proofErr w:type="spellEnd"/>
      <w:r w:rsidRPr="00C445C0">
        <w:rPr>
          <w:rFonts w:asciiTheme="majorHAnsi" w:eastAsia="Times New Roman" w:hAnsiTheme="majorHAnsi" w:cstheme="majorHAnsi"/>
          <w:color w:val="000000"/>
        </w:rPr>
        <w:t xml:space="preserve"> [...]. Diário Oficial de Minas Gerais, caderno 1- Diário do Executivo, Belo Horizonte, MG, ano 128, n. 83, p. 1. Disponível em: </w:t>
      </w:r>
      <w:hyperlink r:id="rId28" w:history="1">
        <w:r w:rsidRPr="00C445C0">
          <w:rPr>
            <w:rStyle w:val="Hyperlink"/>
            <w:rFonts w:asciiTheme="majorHAnsi" w:hAnsiTheme="majorHAnsi" w:cstheme="majorHAnsi"/>
          </w:rPr>
          <w:t>http://jornal.iof.mg.gov.br/xmlui/handle/123456789/233116</w:t>
        </w:r>
      </w:hyperlink>
      <w:r w:rsidRPr="00C445C0">
        <w:rPr>
          <w:rFonts w:asciiTheme="majorHAnsi" w:eastAsia="Times New Roman" w:hAnsiTheme="majorHAnsi" w:cstheme="majorHAnsi"/>
          <w:color w:val="000000"/>
        </w:rPr>
        <w:t>. Acesso em: 5 jun. 2020. </w:t>
      </w:r>
    </w:p>
    <w:p w14:paraId="6ED29E9C" w14:textId="77777777" w:rsidR="007227E8" w:rsidRPr="00C445C0" w:rsidRDefault="007227E8" w:rsidP="007227E8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211BC12F" w14:textId="77777777" w:rsidR="007227E8" w:rsidRPr="00C445C0" w:rsidRDefault="007227E8" w:rsidP="007227E8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C445C0">
        <w:rPr>
          <w:rFonts w:asciiTheme="majorHAnsi" w:eastAsia="Times New Roman" w:hAnsiTheme="majorHAnsi" w:cstheme="majorHAnsi"/>
          <w:color w:val="000000"/>
        </w:rPr>
        <w:t xml:space="preserve">MINISTÉRIO DA SAÚDE (Brasil). </w:t>
      </w:r>
      <w:proofErr w:type="spellStart"/>
      <w:r w:rsidRPr="00C445C0">
        <w:rPr>
          <w:rFonts w:asciiTheme="majorHAnsi" w:eastAsia="Times New Roman" w:hAnsiTheme="majorHAnsi" w:cstheme="majorHAnsi"/>
          <w:b/>
          <w:color w:val="000000"/>
        </w:rPr>
        <w:t>Coronavírus</w:t>
      </w:r>
      <w:proofErr w:type="spellEnd"/>
      <w:r w:rsidRPr="00C445C0">
        <w:rPr>
          <w:rFonts w:asciiTheme="majorHAnsi" w:eastAsia="Times New Roman" w:hAnsiTheme="majorHAnsi" w:cstheme="majorHAnsi"/>
          <w:b/>
          <w:color w:val="000000"/>
        </w:rPr>
        <w:t xml:space="preserve"> – COVID-19</w:t>
      </w:r>
      <w:r w:rsidRPr="00C445C0">
        <w:rPr>
          <w:rFonts w:asciiTheme="majorHAnsi" w:eastAsia="Times New Roman" w:hAnsiTheme="majorHAnsi" w:cstheme="majorHAnsi"/>
          <w:color w:val="000000"/>
        </w:rPr>
        <w:t>: o que você precisa saber. Brasília: MINISTÉRIO DA SAÚDE</w:t>
      </w:r>
      <w:r w:rsidRPr="00C445C0">
        <w:rPr>
          <w:rFonts w:asciiTheme="majorHAnsi" w:hAnsiTheme="majorHAnsi" w:cstheme="majorHAnsi"/>
        </w:rPr>
        <w:t>. Disponível em:</w:t>
      </w:r>
      <w:r w:rsidRPr="00C445C0">
        <w:rPr>
          <w:rFonts w:asciiTheme="majorHAnsi" w:hAnsiTheme="majorHAnsi" w:cstheme="majorHAnsi"/>
          <w:b/>
        </w:rPr>
        <w:t xml:space="preserve"> </w:t>
      </w:r>
      <w:hyperlink r:id="rId29" w:tgtFrame="_blank" w:history="1">
        <w:r w:rsidRPr="00C445C0">
          <w:rPr>
            <w:rFonts w:asciiTheme="majorHAnsi" w:eastAsia="Times New Roman" w:hAnsiTheme="majorHAnsi" w:cstheme="majorHAnsi"/>
            <w:color w:val="0000FF"/>
            <w:u w:val="single"/>
          </w:rPr>
          <w:t>https://coronavirus.saude.gov.br/</w:t>
        </w:r>
      </w:hyperlink>
      <w:r w:rsidRPr="00C445C0">
        <w:rPr>
          <w:rFonts w:asciiTheme="majorHAnsi" w:eastAsia="Times New Roman" w:hAnsiTheme="majorHAnsi" w:cstheme="majorHAnsi"/>
          <w:color w:val="000000"/>
        </w:rPr>
        <w:t>. Acesso em: 5 jun. 2020. </w:t>
      </w:r>
    </w:p>
    <w:p w14:paraId="40CEDAF3" w14:textId="77777777" w:rsidR="007227E8" w:rsidRPr="00C445C0" w:rsidRDefault="007227E8" w:rsidP="007227E8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5AB282EE" w14:textId="77777777" w:rsidR="007227E8" w:rsidRPr="00C445C0" w:rsidRDefault="007227E8" w:rsidP="007227E8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C445C0">
        <w:rPr>
          <w:rFonts w:asciiTheme="majorHAnsi" w:eastAsia="Times New Roman" w:hAnsiTheme="majorHAnsi" w:cstheme="majorHAnsi"/>
          <w:color w:val="000000"/>
        </w:rPr>
        <w:t xml:space="preserve">SISTEMA NACIONAL DE BIBLIOTECAS PÚBLICAS (Brasil). </w:t>
      </w:r>
      <w:r w:rsidRPr="00C445C0">
        <w:rPr>
          <w:rFonts w:asciiTheme="majorHAnsi" w:eastAsia="Times New Roman" w:hAnsiTheme="majorHAnsi" w:cstheme="majorHAnsi"/>
          <w:b/>
          <w:color w:val="000000"/>
        </w:rPr>
        <w:t>Recomendações técnicas COVID-19</w:t>
      </w:r>
      <w:r w:rsidRPr="00C445C0">
        <w:rPr>
          <w:rFonts w:asciiTheme="majorHAnsi" w:eastAsia="Times New Roman" w:hAnsiTheme="majorHAnsi" w:cstheme="majorHAnsi"/>
          <w:color w:val="000000"/>
        </w:rPr>
        <w:t xml:space="preserve">, Brasília: SNBP, 2020. Disponível em: </w:t>
      </w:r>
      <w:hyperlink r:id="rId30" w:history="1">
        <w:proofErr w:type="gramStart"/>
        <w:r w:rsidRPr="00C445C0">
          <w:rPr>
            <w:rStyle w:val="Hyperlink"/>
            <w:rFonts w:asciiTheme="majorHAnsi" w:eastAsia="Times New Roman" w:hAnsiTheme="majorHAnsi" w:cstheme="majorHAnsi"/>
          </w:rPr>
          <w:t>http://snbp.cultura.gov.br/recomendacoes-tecnicas-covid-19/</w:t>
        </w:r>
      </w:hyperlink>
      <w:r w:rsidRPr="00C445C0">
        <w:rPr>
          <w:rFonts w:asciiTheme="majorHAnsi" w:eastAsia="Times New Roman" w:hAnsiTheme="majorHAnsi" w:cstheme="majorHAnsi"/>
          <w:color w:val="000000"/>
        </w:rPr>
        <w:t> .</w:t>
      </w:r>
      <w:proofErr w:type="gramEnd"/>
      <w:r w:rsidRPr="00C445C0">
        <w:rPr>
          <w:rFonts w:asciiTheme="majorHAnsi" w:eastAsia="Times New Roman" w:hAnsiTheme="majorHAnsi" w:cstheme="majorHAnsi"/>
          <w:color w:val="000000"/>
        </w:rPr>
        <w:t xml:space="preserve"> Acesso em: 5 jun. 2020.</w:t>
      </w:r>
    </w:p>
    <w:p w14:paraId="0D55B875" w14:textId="77777777" w:rsidR="007227E8" w:rsidRPr="00C445C0" w:rsidRDefault="007227E8" w:rsidP="007227E8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2C922BBC" w14:textId="77777777" w:rsidR="007227E8" w:rsidRPr="00C445C0" w:rsidRDefault="007227E8" w:rsidP="007227E8">
      <w:pPr>
        <w:pStyle w:val="Ttulo1"/>
        <w:shd w:val="clear" w:color="auto" w:fill="FFFFFF"/>
        <w:spacing w:before="0" w:line="240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C445C0">
        <w:rPr>
          <w:rFonts w:eastAsia="Times New Roman" w:cstheme="majorHAnsi"/>
          <w:color w:val="000000"/>
          <w:sz w:val="22"/>
          <w:szCs w:val="22"/>
        </w:rPr>
        <w:t xml:space="preserve">UNIVERSIDADE DE SÃO PAULO; AGÊNCIA USP DE GESTÃO DA INFORMAÇÃO ACADÊMICA. </w:t>
      </w:r>
      <w:r w:rsidRPr="00C445C0">
        <w:rPr>
          <w:rFonts w:eastAsia="Times New Roman" w:cstheme="majorHAnsi"/>
          <w:b/>
          <w:color w:val="000000"/>
          <w:sz w:val="22"/>
          <w:szCs w:val="22"/>
        </w:rPr>
        <w:t>Atividades em Bibliotecas</w:t>
      </w:r>
      <w:r w:rsidRPr="00C445C0">
        <w:rPr>
          <w:rFonts w:eastAsia="Times New Roman" w:cstheme="majorHAnsi"/>
          <w:color w:val="000000"/>
          <w:sz w:val="22"/>
          <w:szCs w:val="22"/>
        </w:rPr>
        <w:t>: limpeza, higienização e desinfecção. São Paulo: USP, 2020. Disponível em:   </w:t>
      </w:r>
      <w:hyperlink r:id="rId31" w:tgtFrame="_blank" w:history="1">
        <w:r w:rsidRPr="00C445C0">
          <w:rPr>
            <w:rFonts w:eastAsia="Times New Roman" w:cstheme="majorHAnsi"/>
            <w:color w:val="0000FF"/>
            <w:sz w:val="22"/>
            <w:szCs w:val="22"/>
            <w:u w:val="single"/>
          </w:rPr>
          <w:t>https://www.aguia.usp.br/noticias/atividades-em-bibliotecas-limpeza-higienizacao-e-desinfeccao/</w:t>
        </w:r>
      </w:hyperlink>
      <w:r w:rsidRPr="00C445C0">
        <w:rPr>
          <w:rFonts w:eastAsia="Times New Roman" w:cstheme="majorHAnsi"/>
          <w:color w:val="000000"/>
          <w:sz w:val="22"/>
          <w:szCs w:val="22"/>
        </w:rPr>
        <w:t>. Acesso em: 5 jun. 2020. </w:t>
      </w:r>
    </w:p>
    <w:p w14:paraId="7EA48CDB" w14:textId="77777777" w:rsidR="007227E8" w:rsidRPr="00C445C0" w:rsidRDefault="007227E8" w:rsidP="007227E8">
      <w:pPr>
        <w:rPr>
          <w:rFonts w:asciiTheme="majorHAnsi" w:hAnsiTheme="majorHAnsi" w:cstheme="majorHAnsi"/>
        </w:rPr>
      </w:pPr>
    </w:p>
    <w:p w14:paraId="09BCAB4B" w14:textId="77777777" w:rsidR="007227E8" w:rsidRPr="00C445C0" w:rsidRDefault="007227E8" w:rsidP="007227E8">
      <w:pPr>
        <w:pStyle w:val="content-publication-datafrom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445C0">
        <w:rPr>
          <w:rFonts w:asciiTheme="majorHAnsi" w:eastAsiaTheme="minorHAnsi" w:hAnsiTheme="majorHAnsi" w:cstheme="majorHAnsi"/>
          <w:sz w:val="22"/>
          <w:szCs w:val="22"/>
          <w:shd w:val="clear" w:color="auto" w:fill="FFFFFF"/>
        </w:rPr>
        <w:t>VALADARES, Marcelo.</w:t>
      </w:r>
      <w:r w:rsidRPr="00C445C0">
        <w:rPr>
          <w:rFonts w:asciiTheme="majorHAnsi" w:hAnsiTheme="majorHAnsi" w:cstheme="majorHAnsi"/>
          <w:b/>
          <w:bCs/>
          <w:color w:val="555555"/>
          <w:sz w:val="22"/>
          <w:szCs w:val="22"/>
        </w:rPr>
        <w:t xml:space="preserve"> </w:t>
      </w:r>
      <w:r w:rsidRPr="00C445C0">
        <w:rPr>
          <w:rFonts w:asciiTheme="majorHAnsi" w:eastAsiaTheme="minorHAnsi" w:hAnsiTheme="majorHAnsi" w:cstheme="majorHAnsi"/>
          <w:sz w:val="22"/>
          <w:szCs w:val="22"/>
          <w:shd w:val="clear" w:color="auto" w:fill="FFFFFF"/>
        </w:rPr>
        <w:t xml:space="preserve">Quanto tempo o </w:t>
      </w:r>
      <w:proofErr w:type="spellStart"/>
      <w:r w:rsidRPr="00C445C0">
        <w:rPr>
          <w:rFonts w:asciiTheme="majorHAnsi" w:eastAsiaTheme="minorHAnsi" w:hAnsiTheme="majorHAnsi" w:cstheme="majorHAnsi"/>
          <w:sz w:val="22"/>
          <w:szCs w:val="22"/>
          <w:shd w:val="clear" w:color="auto" w:fill="FFFFFF"/>
        </w:rPr>
        <w:t>coronavírus</w:t>
      </w:r>
      <w:proofErr w:type="spellEnd"/>
      <w:r w:rsidRPr="00C445C0">
        <w:rPr>
          <w:rFonts w:asciiTheme="majorHAnsi" w:eastAsiaTheme="minorHAnsi" w:hAnsiTheme="majorHAnsi" w:cstheme="majorHAnsi"/>
          <w:sz w:val="22"/>
          <w:szCs w:val="22"/>
          <w:shd w:val="clear" w:color="auto" w:fill="FFFFFF"/>
        </w:rPr>
        <w:t xml:space="preserve"> sobrevive nas superfícies? Estudo aponta que plástico e aço ampliam a sobrevida. </w:t>
      </w:r>
      <w:r w:rsidRPr="00C445C0">
        <w:rPr>
          <w:rFonts w:asciiTheme="majorHAnsi" w:eastAsiaTheme="minorHAnsi" w:hAnsiTheme="majorHAnsi" w:cstheme="majorHAnsi"/>
          <w:b/>
          <w:sz w:val="22"/>
          <w:szCs w:val="22"/>
          <w:shd w:val="clear" w:color="auto" w:fill="FFFFFF"/>
        </w:rPr>
        <w:t>G1</w:t>
      </w:r>
      <w:r w:rsidRPr="00C445C0">
        <w:rPr>
          <w:rFonts w:asciiTheme="majorHAnsi" w:eastAsiaTheme="minorHAnsi" w:hAnsiTheme="majorHAnsi" w:cstheme="majorHAnsi"/>
          <w:sz w:val="22"/>
          <w:szCs w:val="22"/>
          <w:shd w:val="clear" w:color="auto" w:fill="FFFFFF"/>
        </w:rPr>
        <w:t xml:space="preserve">, Rio de Janeiro, 19 mar. 2020. Disponível em: </w:t>
      </w:r>
      <w:hyperlink r:id="rId32" w:tgtFrame="_blank" w:history="1">
        <w:r w:rsidRPr="00C445C0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https://g1.globo.com/bemestar/coronavirus/noticia/2020/03/19/quanto-tempo-o-coronavirus-sobrevive-nas-superficies-estudo-aponta-que-plastico-e-aco-ampliam-a-sobrevida.ghtml</w:t>
        </w:r>
      </w:hyperlink>
      <w:r w:rsidRPr="00C445C0">
        <w:rPr>
          <w:rFonts w:asciiTheme="majorHAnsi" w:hAnsiTheme="majorHAnsi" w:cstheme="majorHAnsi"/>
          <w:color w:val="000000"/>
          <w:sz w:val="22"/>
          <w:szCs w:val="22"/>
        </w:rPr>
        <w:t>. Acesso em: 5 jun. 2020.</w:t>
      </w:r>
    </w:p>
    <w:p w14:paraId="54A58B9B" w14:textId="77777777" w:rsidR="007227E8" w:rsidRDefault="007227E8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260407EE" w14:textId="77777777" w:rsidR="007227E8" w:rsidRDefault="007227E8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03B10B55" w14:textId="77777777" w:rsidR="007227E8" w:rsidRDefault="007227E8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3A0C7580" w14:textId="77777777" w:rsidR="007227E8" w:rsidRDefault="007227E8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0B047D21" w14:textId="77777777" w:rsidR="007227E8" w:rsidRDefault="007227E8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4641155B" w14:textId="77777777" w:rsidR="007227E8" w:rsidRDefault="007227E8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49DD3101" w14:textId="77777777" w:rsidR="007227E8" w:rsidRDefault="007227E8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45ADD140" w14:textId="77777777" w:rsidR="007227E8" w:rsidRDefault="007227E8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38414E94" w14:textId="77777777" w:rsidR="007227E8" w:rsidRDefault="007227E8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3C7064CC" w14:textId="77777777" w:rsidR="007227E8" w:rsidRDefault="007227E8" w:rsidP="00906D94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sectPr w:rsidR="007227E8">
      <w:headerReference w:type="default" r:id="rId33"/>
      <w:footerReference w:type="default" r:id="rId3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846C2" w14:textId="77777777" w:rsidR="0081520C" w:rsidRDefault="0081520C" w:rsidP="00F82139">
      <w:pPr>
        <w:spacing w:line="240" w:lineRule="auto"/>
      </w:pPr>
      <w:r>
        <w:separator/>
      </w:r>
    </w:p>
  </w:endnote>
  <w:endnote w:type="continuationSeparator" w:id="0">
    <w:p w14:paraId="25492E08" w14:textId="77777777" w:rsidR="0081520C" w:rsidRDefault="0081520C" w:rsidP="00F82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138C9" w14:textId="77777777" w:rsidR="00C37941" w:rsidRDefault="00C379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CB021" w14:textId="77777777" w:rsidR="0081520C" w:rsidRDefault="0081520C" w:rsidP="00F82139">
      <w:pPr>
        <w:spacing w:line="240" w:lineRule="auto"/>
      </w:pPr>
      <w:r>
        <w:separator/>
      </w:r>
    </w:p>
  </w:footnote>
  <w:footnote w:type="continuationSeparator" w:id="0">
    <w:p w14:paraId="086E9B79" w14:textId="77777777" w:rsidR="0081520C" w:rsidRDefault="0081520C" w:rsidP="00F821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187" w14:textId="77777777" w:rsidR="00F82139" w:rsidRPr="00575432" w:rsidRDefault="00F82139" w:rsidP="00F82139">
    <w:r w:rsidRPr="0057543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B72045" wp14:editId="125DC3F2">
              <wp:simplePos x="0" y="0"/>
              <wp:positionH relativeFrom="column">
                <wp:posOffset>739140</wp:posOffset>
              </wp:positionH>
              <wp:positionV relativeFrom="paragraph">
                <wp:posOffset>-71121</wp:posOffset>
              </wp:positionV>
              <wp:extent cx="5442585" cy="11144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258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C2C7F" w14:textId="77777777" w:rsidR="00F82139" w:rsidRPr="001424AD" w:rsidRDefault="00F82139" w:rsidP="00F82139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GO</w:t>
                          </w:r>
                          <w:r w:rsidRPr="001424AD">
                            <w:rPr>
                              <w:b/>
                              <w:sz w:val="18"/>
                              <w:szCs w:val="18"/>
                            </w:rPr>
                            <w:t>VERNO DO ESTADO DE MINAS GERAIS</w:t>
                          </w:r>
                        </w:p>
                        <w:p w14:paraId="25F3DD61" w14:textId="77777777" w:rsidR="00F82139" w:rsidRPr="001424AD" w:rsidRDefault="00F82139" w:rsidP="00F8213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424AD">
                            <w:rPr>
                              <w:sz w:val="18"/>
                              <w:szCs w:val="18"/>
                            </w:rPr>
                            <w:t>SECRETARIA DE ESTADO DE CULTURA E TURISMO DE MINAS GERAIS - SECULT</w:t>
                          </w:r>
                        </w:p>
                        <w:p w14:paraId="17809288" w14:textId="77777777" w:rsidR="00F82139" w:rsidRPr="001424AD" w:rsidRDefault="00F82139" w:rsidP="00F8213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424AD">
                            <w:rPr>
                              <w:rFonts w:cs="Calibri"/>
                              <w:sz w:val="18"/>
                              <w:szCs w:val="18"/>
                            </w:rPr>
                            <w:t>SUPERINTENDÊNCIA DE BIBLIOTECAS, MUSEUS, ARQUIVO PÚBLICO E EQUIPAMENTOS CULTURAIS</w:t>
                          </w:r>
                        </w:p>
                        <w:p w14:paraId="3A82190A" w14:textId="77777777" w:rsidR="00F82139" w:rsidRPr="001424AD" w:rsidRDefault="00F82139" w:rsidP="00F8213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424AD">
                            <w:rPr>
                              <w:sz w:val="18"/>
                              <w:szCs w:val="18"/>
                            </w:rPr>
                            <w:t>DIRETORIA DO LIVRO, LEITURA, LITERATURA E BIBLIOTECAS - DLLLB</w:t>
                          </w:r>
                        </w:p>
                        <w:p w14:paraId="2C075FDD" w14:textId="77777777" w:rsidR="00F82139" w:rsidRDefault="00F82139" w:rsidP="00F82139">
                          <w:pPr>
                            <w:rPr>
                              <w:b/>
                              <w:sz w:val="18"/>
                            </w:rPr>
                          </w:pPr>
                        </w:p>
                        <w:p w14:paraId="31F562D9" w14:textId="77777777" w:rsidR="00F82139" w:rsidRDefault="00F82139" w:rsidP="00F82139">
                          <w:pPr>
                            <w:rPr>
                              <w:sz w:val="18"/>
                            </w:rPr>
                          </w:pPr>
                        </w:p>
                        <w:p w14:paraId="2DDDF633" w14:textId="77777777" w:rsidR="00F82139" w:rsidRDefault="00F82139" w:rsidP="00F821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720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2pt;margin-top:-5.6pt;width:428.5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" o:allowincell="f" filled="f" fillcolor="silver" stroked="f">
              <v:textbox>
                <w:txbxContent>
                  <w:p w14:paraId="596C2C7F" w14:textId="77777777" w:rsidR="00F82139" w:rsidRPr="001424AD" w:rsidRDefault="00F82139" w:rsidP="00F82139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GO</w:t>
                    </w:r>
                    <w:r w:rsidRPr="001424AD">
                      <w:rPr>
                        <w:b/>
                        <w:sz w:val="18"/>
                        <w:szCs w:val="18"/>
                      </w:rPr>
                      <w:t>VERNO DO ESTADO DE MINAS GERAIS</w:t>
                    </w:r>
                  </w:p>
                  <w:p w14:paraId="25F3DD61" w14:textId="77777777" w:rsidR="00F82139" w:rsidRPr="001424AD" w:rsidRDefault="00F82139" w:rsidP="00F82139">
                    <w:pPr>
                      <w:rPr>
                        <w:sz w:val="18"/>
                        <w:szCs w:val="18"/>
                      </w:rPr>
                    </w:pPr>
                    <w:r w:rsidRPr="001424AD">
                      <w:rPr>
                        <w:sz w:val="18"/>
                        <w:szCs w:val="18"/>
                      </w:rPr>
                      <w:t>SECRETARIA DE ESTADO DE CULTURA E TURISMO DE MINAS GERAIS - SECULT</w:t>
                    </w:r>
                  </w:p>
                  <w:p w14:paraId="17809288" w14:textId="77777777" w:rsidR="00F82139" w:rsidRPr="001424AD" w:rsidRDefault="00F82139" w:rsidP="00F82139">
                    <w:pPr>
                      <w:rPr>
                        <w:sz w:val="18"/>
                        <w:szCs w:val="18"/>
                      </w:rPr>
                    </w:pPr>
                    <w:r w:rsidRPr="001424AD">
                      <w:rPr>
                        <w:rFonts w:cs="Calibri"/>
                        <w:sz w:val="18"/>
                        <w:szCs w:val="18"/>
                      </w:rPr>
                      <w:t>SUPERINTENDÊNCIA DE BIBLIOTECAS, MUSEUS, ARQUIVO PÚBLICO E EQUIPAMENTOS CULTURAIS</w:t>
                    </w:r>
                  </w:p>
                  <w:p w14:paraId="3A82190A" w14:textId="77777777" w:rsidR="00F82139" w:rsidRPr="001424AD" w:rsidRDefault="00F82139" w:rsidP="00F82139">
                    <w:pPr>
                      <w:rPr>
                        <w:sz w:val="18"/>
                        <w:szCs w:val="18"/>
                      </w:rPr>
                    </w:pPr>
                    <w:r w:rsidRPr="001424AD">
                      <w:rPr>
                        <w:sz w:val="18"/>
                        <w:szCs w:val="18"/>
                      </w:rPr>
                      <w:t>DIRETORIA DO LIVRO, LEITURA, LITERATURA E BIBLIOTECAS - DLLLB</w:t>
                    </w:r>
                  </w:p>
                  <w:p w14:paraId="2C075FDD" w14:textId="77777777" w:rsidR="00F82139" w:rsidRDefault="00F82139" w:rsidP="00F82139">
                    <w:pPr>
                      <w:rPr>
                        <w:b/>
                        <w:sz w:val="18"/>
                      </w:rPr>
                    </w:pPr>
                  </w:p>
                  <w:p w14:paraId="31F562D9" w14:textId="77777777" w:rsidR="00F82139" w:rsidRDefault="00F82139" w:rsidP="00F82139">
                    <w:pPr>
                      <w:rPr>
                        <w:sz w:val="18"/>
                      </w:rPr>
                    </w:pPr>
                  </w:p>
                  <w:p w14:paraId="2DDDF633" w14:textId="77777777" w:rsidR="00F82139" w:rsidRDefault="00F82139" w:rsidP="00F82139"/>
                </w:txbxContent>
              </v:textbox>
            </v:shape>
          </w:pict>
        </mc:Fallback>
      </mc:AlternateContent>
    </w:r>
    <w:r w:rsidRPr="00575432">
      <w:rPr>
        <w:b/>
      </w:rPr>
      <w:object w:dxaOrig="1862" w:dyaOrig="1661" w14:anchorId="78C93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60.75pt" o:ole="" fillcolor="window">
          <v:imagedata r:id="rId1" o:title=""/>
        </v:shape>
        <o:OLEObject Type="Embed" ProgID="Word.Document.8" ShapeID="_x0000_i1025" DrawAspect="Content" ObjectID="_1658856850" r:id="rId2"/>
      </w:object>
    </w:r>
  </w:p>
  <w:p w14:paraId="5DE4AB6F" w14:textId="77777777" w:rsidR="00F82139" w:rsidRDefault="00F821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1AD"/>
    <w:multiLevelType w:val="hybridMultilevel"/>
    <w:tmpl w:val="45927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9448CD"/>
    <w:multiLevelType w:val="hybridMultilevel"/>
    <w:tmpl w:val="443AC0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871D0"/>
    <w:multiLevelType w:val="hybridMultilevel"/>
    <w:tmpl w:val="2D5683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8E0B46"/>
    <w:multiLevelType w:val="hybridMultilevel"/>
    <w:tmpl w:val="7A244162"/>
    <w:lvl w:ilvl="0" w:tplc="2C5A0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23ED7"/>
    <w:multiLevelType w:val="multilevel"/>
    <w:tmpl w:val="1D66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E00BF"/>
    <w:multiLevelType w:val="multilevel"/>
    <w:tmpl w:val="AC3C2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97567"/>
    <w:multiLevelType w:val="hybridMultilevel"/>
    <w:tmpl w:val="901AA32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F3CD1"/>
    <w:multiLevelType w:val="multilevel"/>
    <w:tmpl w:val="6C5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3082E"/>
    <w:multiLevelType w:val="multilevel"/>
    <w:tmpl w:val="697081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85022"/>
    <w:multiLevelType w:val="hybridMultilevel"/>
    <w:tmpl w:val="2DA21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765C7"/>
    <w:multiLevelType w:val="hybridMultilevel"/>
    <w:tmpl w:val="CDD4E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46562"/>
    <w:multiLevelType w:val="hybridMultilevel"/>
    <w:tmpl w:val="67E2C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57C7F"/>
    <w:multiLevelType w:val="multilevel"/>
    <w:tmpl w:val="6C5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22C54"/>
    <w:multiLevelType w:val="hybridMultilevel"/>
    <w:tmpl w:val="4746E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B3C17"/>
    <w:multiLevelType w:val="multilevel"/>
    <w:tmpl w:val="77B4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F57FE"/>
    <w:multiLevelType w:val="hybridMultilevel"/>
    <w:tmpl w:val="F6A8368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DF1012"/>
    <w:multiLevelType w:val="hybridMultilevel"/>
    <w:tmpl w:val="6D70B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302EA"/>
    <w:multiLevelType w:val="hybridMultilevel"/>
    <w:tmpl w:val="F8EAF3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5061D"/>
    <w:multiLevelType w:val="hybridMultilevel"/>
    <w:tmpl w:val="7DB89D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1367"/>
    <w:multiLevelType w:val="hybridMultilevel"/>
    <w:tmpl w:val="38F0C7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F26841"/>
    <w:multiLevelType w:val="hybridMultilevel"/>
    <w:tmpl w:val="52249E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30526"/>
    <w:multiLevelType w:val="hybridMultilevel"/>
    <w:tmpl w:val="438CB5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9C3716"/>
    <w:multiLevelType w:val="hybridMultilevel"/>
    <w:tmpl w:val="18B66F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D41E6D"/>
    <w:multiLevelType w:val="multilevel"/>
    <w:tmpl w:val="DEE46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950256"/>
    <w:multiLevelType w:val="multilevel"/>
    <w:tmpl w:val="6C5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7620FC"/>
    <w:multiLevelType w:val="multilevel"/>
    <w:tmpl w:val="5610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AB0031"/>
    <w:multiLevelType w:val="hybridMultilevel"/>
    <w:tmpl w:val="18BAD8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D3144"/>
    <w:multiLevelType w:val="hybridMultilevel"/>
    <w:tmpl w:val="687E21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C22FC"/>
    <w:multiLevelType w:val="hybridMultilevel"/>
    <w:tmpl w:val="BC6868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F5308"/>
    <w:multiLevelType w:val="hybridMultilevel"/>
    <w:tmpl w:val="3ACC12E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3F6E64"/>
    <w:multiLevelType w:val="hybridMultilevel"/>
    <w:tmpl w:val="1A9C202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3600BF"/>
    <w:multiLevelType w:val="hybridMultilevel"/>
    <w:tmpl w:val="75861F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52275"/>
    <w:multiLevelType w:val="multilevel"/>
    <w:tmpl w:val="481E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1B7319"/>
    <w:multiLevelType w:val="multilevel"/>
    <w:tmpl w:val="CF8CD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070FAD"/>
    <w:multiLevelType w:val="hybridMultilevel"/>
    <w:tmpl w:val="3AA07F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1159C"/>
    <w:multiLevelType w:val="hybridMultilevel"/>
    <w:tmpl w:val="F59E75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95482"/>
    <w:multiLevelType w:val="multilevel"/>
    <w:tmpl w:val="B8D4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4A5503"/>
    <w:multiLevelType w:val="hybridMultilevel"/>
    <w:tmpl w:val="1A603B66"/>
    <w:lvl w:ilvl="0" w:tplc="3FD2C5B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3340259"/>
    <w:multiLevelType w:val="hybridMultilevel"/>
    <w:tmpl w:val="AAC4AE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4514676"/>
    <w:multiLevelType w:val="multilevel"/>
    <w:tmpl w:val="CBE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522C9F"/>
    <w:multiLevelType w:val="multilevel"/>
    <w:tmpl w:val="250E0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D45EA6"/>
    <w:multiLevelType w:val="hybridMultilevel"/>
    <w:tmpl w:val="C61805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CDF6500"/>
    <w:multiLevelType w:val="hybridMultilevel"/>
    <w:tmpl w:val="25B295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DBB6345"/>
    <w:multiLevelType w:val="multilevel"/>
    <w:tmpl w:val="6C5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6754D6"/>
    <w:multiLevelType w:val="hybridMultilevel"/>
    <w:tmpl w:val="578616FC"/>
    <w:lvl w:ilvl="0" w:tplc="0416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11A81"/>
    <w:multiLevelType w:val="hybridMultilevel"/>
    <w:tmpl w:val="CFC8D4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066774"/>
    <w:multiLevelType w:val="hybridMultilevel"/>
    <w:tmpl w:val="2446F4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8453A09"/>
    <w:multiLevelType w:val="multilevel"/>
    <w:tmpl w:val="7A4C2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EA50D8"/>
    <w:multiLevelType w:val="hybridMultilevel"/>
    <w:tmpl w:val="7E7E4E1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BF0670"/>
    <w:multiLevelType w:val="multilevel"/>
    <w:tmpl w:val="5B10D65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2"/>
  </w:num>
  <w:num w:numId="2">
    <w:abstractNumId w:val="21"/>
  </w:num>
  <w:num w:numId="3">
    <w:abstractNumId w:val="2"/>
  </w:num>
  <w:num w:numId="4">
    <w:abstractNumId w:val="1"/>
  </w:num>
  <w:num w:numId="5">
    <w:abstractNumId w:val="22"/>
  </w:num>
  <w:num w:numId="6">
    <w:abstractNumId w:val="15"/>
  </w:num>
  <w:num w:numId="7">
    <w:abstractNumId w:val="0"/>
  </w:num>
  <w:num w:numId="8">
    <w:abstractNumId w:val="46"/>
  </w:num>
  <w:num w:numId="9">
    <w:abstractNumId w:val="30"/>
  </w:num>
  <w:num w:numId="10">
    <w:abstractNumId w:val="6"/>
  </w:num>
  <w:num w:numId="11">
    <w:abstractNumId w:val="19"/>
  </w:num>
  <w:num w:numId="12">
    <w:abstractNumId w:val="18"/>
  </w:num>
  <w:num w:numId="13">
    <w:abstractNumId w:val="37"/>
  </w:num>
  <w:num w:numId="14">
    <w:abstractNumId w:val="31"/>
  </w:num>
  <w:num w:numId="15">
    <w:abstractNumId w:val="34"/>
  </w:num>
  <w:num w:numId="16">
    <w:abstractNumId w:val="49"/>
  </w:num>
  <w:num w:numId="17">
    <w:abstractNumId w:val="3"/>
  </w:num>
  <w:num w:numId="18">
    <w:abstractNumId w:val="28"/>
  </w:num>
  <w:num w:numId="19">
    <w:abstractNumId w:val="41"/>
  </w:num>
  <w:num w:numId="20">
    <w:abstractNumId w:val="38"/>
  </w:num>
  <w:num w:numId="21">
    <w:abstractNumId w:val="44"/>
  </w:num>
  <w:num w:numId="22">
    <w:abstractNumId w:val="27"/>
  </w:num>
  <w:num w:numId="23">
    <w:abstractNumId w:val="17"/>
  </w:num>
  <w:num w:numId="24">
    <w:abstractNumId w:val="16"/>
  </w:num>
  <w:num w:numId="25">
    <w:abstractNumId w:val="48"/>
  </w:num>
  <w:num w:numId="26">
    <w:abstractNumId w:val="26"/>
  </w:num>
  <w:num w:numId="27">
    <w:abstractNumId w:val="45"/>
  </w:num>
  <w:num w:numId="28">
    <w:abstractNumId w:val="35"/>
  </w:num>
  <w:num w:numId="29">
    <w:abstractNumId w:val="29"/>
  </w:num>
  <w:num w:numId="30">
    <w:abstractNumId w:val="36"/>
  </w:num>
  <w:num w:numId="31">
    <w:abstractNumId w:val="32"/>
  </w:num>
  <w:num w:numId="32">
    <w:abstractNumId w:val="25"/>
  </w:num>
  <w:num w:numId="33">
    <w:abstractNumId w:val="4"/>
  </w:num>
  <w:num w:numId="34">
    <w:abstractNumId w:val="10"/>
  </w:num>
  <w:num w:numId="35">
    <w:abstractNumId w:val="20"/>
  </w:num>
  <w:num w:numId="36">
    <w:abstractNumId w:val="13"/>
  </w:num>
  <w:num w:numId="37">
    <w:abstractNumId w:val="8"/>
  </w:num>
  <w:num w:numId="38">
    <w:abstractNumId w:val="9"/>
  </w:num>
  <w:num w:numId="39">
    <w:abstractNumId w:val="24"/>
  </w:num>
  <w:num w:numId="40">
    <w:abstractNumId w:val="14"/>
  </w:num>
  <w:num w:numId="41">
    <w:abstractNumId w:val="40"/>
    <w:lvlOverride w:ilvl="0">
      <w:lvl w:ilvl="0">
        <w:numFmt w:val="decimal"/>
        <w:lvlText w:val="%1."/>
        <w:lvlJc w:val="left"/>
      </w:lvl>
    </w:lvlOverride>
  </w:num>
  <w:num w:numId="42">
    <w:abstractNumId w:val="33"/>
    <w:lvlOverride w:ilvl="0">
      <w:lvl w:ilvl="0">
        <w:numFmt w:val="decimal"/>
        <w:lvlText w:val="%1."/>
        <w:lvlJc w:val="left"/>
      </w:lvl>
    </w:lvlOverride>
  </w:num>
  <w:num w:numId="43">
    <w:abstractNumId w:val="39"/>
  </w:num>
  <w:num w:numId="44">
    <w:abstractNumId w:val="47"/>
  </w:num>
  <w:num w:numId="45">
    <w:abstractNumId w:val="23"/>
  </w:num>
  <w:num w:numId="46">
    <w:abstractNumId w:val="5"/>
  </w:num>
  <w:num w:numId="47">
    <w:abstractNumId w:val="12"/>
  </w:num>
  <w:num w:numId="48">
    <w:abstractNumId w:val="43"/>
  </w:num>
  <w:num w:numId="49">
    <w:abstractNumId w:val="7"/>
  </w:num>
  <w:num w:numId="5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6A"/>
    <w:rsid w:val="00024436"/>
    <w:rsid w:val="00024A83"/>
    <w:rsid w:val="0004321C"/>
    <w:rsid w:val="00046ACE"/>
    <w:rsid w:val="00061CA3"/>
    <w:rsid w:val="00062094"/>
    <w:rsid w:val="000727AC"/>
    <w:rsid w:val="00086AF5"/>
    <w:rsid w:val="000A030B"/>
    <w:rsid w:val="000B1153"/>
    <w:rsid w:val="001170A1"/>
    <w:rsid w:val="00135717"/>
    <w:rsid w:val="00141A39"/>
    <w:rsid w:val="00142D0D"/>
    <w:rsid w:val="0014510A"/>
    <w:rsid w:val="00146029"/>
    <w:rsid w:val="0015444E"/>
    <w:rsid w:val="00161EAA"/>
    <w:rsid w:val="00166E48"/>
    <w:rsid w:val="00171232"/>
    <w:rsid w:val="001731D2"/>
    <w:rsid w:val="00175063"/>
    <w:rsid w:val="00192685"/>
    <w:rsid w:val="001A5991"/>
    <w:rsid w:val="001B3D5B"/>
    <w:rsid w:val="001C50E0"/>
    <w:rsid w:val="001E01BD"/>
    <w:rsid w:val="001E2800"/>
    <w:rsid w:val="00206E58"/>
    <w:rsid w:val="00232E6F"/>
    <w:rsid w:val="00233334"/>
    <w:rsid w:val="00253B35"/>
    <w:rsid w:val="002612FF"/>
    <w:rsid w:val="00276D51"/>
    <w:rsid w:val="00283B16"/>
    <w:rsid w:val="0029693B"/>
    <w:rsid w:val="002E0FF5"/>
    <w:rsid w:val="002E7111"/>
    <w:rsid w:val="002F5C11"/>
    <w:rsid w:val="00357D7F"/>
    <w:rsid w:val="00362247"/>
    <w:rsid w:val="00370796"/>
    <w:rsid w:val="00376A72"/>
    <w:rsid w:val="003912B3"/>
    <w:rsid w:val="003A65D1"/>
    <w:rsid w:val="003B148F"/>
    <w:rsid w:val="003C4E18"/>
    <w:rsid w:val="003F50F4"/>
    <w:rsid w:val="004313AA"/>
    <w:rsid w:val="00432819"/>
    <w:rsid w:val="004339C6"/>
    <w:rsid w:val="00445AC5"/>
    <w:rsid w:val="00457D3A"/>
    <w:rsid w:val="00472EA7"/>
    <w:rsid w:val="00495DF2"/>
    <w:rsid w:val="004B296A"/>
    <w:rsid w:val="004B4ECC"/>
    <w:rsid w:val="004C4BCB"/>
    <w:rsid w:val="004C5001"/>
    <w:rsid w:val="004E4A70"/>
    <w:rsid w:val="004F108D"/>
    <w:rsid w:val="00513816"/>
    <w:rsid w:val="00531192"/>
    <w:rsid w:val="00552711"/>
    <w:rsid w:val="00582B38"/>
    <w:rsid w:val="005A66C6"/>
    <w:rsid w:val="005C03A2"/>
    <w:rsid w:val="005C6C5E"/>
    <w:rsid w:val="005D60DF"/>
    <w:rsid w:val="005E4FF5"/>
    <w:rsid w:val="00644B6F"/>
    <w:rsid w:val="006479E5"/>
    <w:rsid w:val="006545BB"/>
    <w:rsid w:val="00655D09"/>
    <w:rsid w:val="00657B13"/>
    <w:rsid w:val="00670168"/>
    <w:rsid w:val="006A01D7"/>
    <w:rsid w:val="006B5FAA"/>
    <w:rsid w:val="006D50B6"/>
    <w:rsid w:val="006E2CBE"/>
    <w:rsid w:val="006E3E02"/>
    <w:rsid w:val="007227E8"/>
    <w:rsid w:val="00727419"/>
    <w:rsid w:val="0073680A"/>
    <w:rsid w:val="00745B08"/>
    <w:rsid w:val="00751767"/>
    <w:rsid w:val="007548B0"/>
    <w:rsid w:val="007766F3"/>
    <w:rsid w:val="00796501"/>
    <w:rsid w:val="007A08CE"/>
    <w:rsid w:val="007A4963"/>
    <w:rsid w:val="007C78CE"/>
    <w:rsid w:val="007C7A9C"/>
    <w:rsid w:val="00814684"/>
    <w:rsid w:val="0081520C"/>
    <w:rsid w:val="00815E47"/>
    <w:rsid w:val="008479E3"/>
    <w:rsid w:val="008A4CC2"/>
    <w:rsid w:val="008B150A"/>
    <w:rsid w:val="008B4664"/>
    <w:rsid w:val="008C75F0"/>
    <w:rsid w:val="00901D58"/>
    <w:rsid w:val="00906D94"/>
    <w:rsid w:val="0093427A"/>
    <w:rsid w:val="0094526B"/>
    <w:rsid w:val="009813D5"/>
    <w:rsid w:val="009951A2"/>
    <w:rsid w:val="009D5245"/>
    <w:rsid w:val="009E4AAF"/>
    <w:rsid w:val="009E5B09"/>
    <w:rsid w:val="009F05C0"/>
    <w:rsid w:val="00A02F81"/>
    <w:rsid w:val="00A06D55"/>
    <w:rsid w:val="00A07742"/>
    <w:rsid w:val="00A100BF"/>
    <w:rsid w:val="00A124C3"/>
    <w:rsid w:val="00A311F8"/>
    <w:rsid w:val="00A57AF5"/>
    <w:rsid w:val="00A90058"/>
    <w:rsid w:val="00A91F4B"/>
    <w:rsid w:val="00A922AB"/>
    <w:rsid w:val="00A9456D"/>
    <w:rsid w:val="00AB0F40"/>
    <w:rsid w:val="00AD0A67"/>
    <w:rsid w:val="00AE1F2C"/>
    <w:rsid w:val="00AE3B01"/>
    <w:rsid w:val="00B24A49"/>
    <w:rsid w:val="00B24E2D"/>
    <w:rsid w:val="00B24E4A"/>
    <w:rsid w:val="00B3658F"/>
    <w:rsid w:val="00B42F06"/>
    <w:rsid w:val="00B46795"/>
    <w:rsid w:val="00B50353"/>
    <w:rsid w:val="00B51409"/>
    <w:rsid w:val="00B614C7"/>
    <w:rsid w:val="00B85088"/>
    <w:rsid w:val="00B87FC8"/>
    <w:rsid w:val="00B93E1B"/>
    <w:rsid w:val="00BA58B7"/>
    <w:rsid w:val="00BB56BE"/>
    <w:rsid w:val="00BC34D7"/>
    <w:rsid w:val="00BC566F"/>
    <w:rsid w:val="00BD12E5"/>
    <w:rsid w:val="00BD5ECA"/>
    <w:rsid w:val="00C25F43"/>
    <w:rsid w:val="00C37941"/>
    <w:rsid w:val="00C57CD5"/>
    <w:rsid w:val="00C66BB5"/>
    <w:rsid w:val="00C740DE"/>
    <w:rsid w:val="00CB740E"/>
    <w:rsid w:val="00D00914"/>
    <w:rsid w:val="00D2473A"/>
    <w:rsid w:val="00D60BC6"/>
    <w:rsid w:val="00D74F73"/>
    <w:rsid w:val="00DA2534"/>
    <w:rsid w:val="00DB14B3"/>
    <w:rsid w:val="00DF44C8"/>
    <w:rsid w:val="00DF4F99"/>
    <w:rsid w:val="00DF5198"/>
    <w:rsid w:val="00E02F2F"/>
    <w:rsid w:val="00E0650D"/>
    <w:rsid w:val="00E1212F"/>
    <w:rsid w:val="00E148D7"/>
    <w:rsid w:val="00E1653D"/>
    <w:rsid w:val="00E22595"/>
    <w:rsid w:val="00E25F19"/>
    <w:rsid w:val="00E62934"/>
    <w:rsid w:val="00EE7D12"/>
    <w:rsid w:val="00EF1CA3"/>
    <w:rsid w:val="00F17BE7"/>
    <w:rsid w:val="00F31ED2"/>
    <w:rsid w:val="00F47EA7"/>
    <w:rsid w:val="00F5096D"/>
    <w:rsid w:val="00F5243C"/>
    <w:rsid w:val="00F6728B"/>
    <w:rsid w:val="00F70758"/>
    <w:rsid w:val="00F82139"/>
    <w:rsid w:val="00F82DDB"/>
    <w:rsid w:val="00F83F65"/>
    <w:rsid w:val="00F95959"/>
    <w:rsid w:val="00FA37DD"/>
    <w:rsid w:val="00FA7857"/>
    <w:rsid w:val="00FB22D8"/>
    <w:rsid w:val="00FB3ADF"/>
    <w:rsid w:val="00FB5B1B"/>
    <w:rsid w:val="00FE171E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65C13"/>
  <w15:docId w15:val="{F49FE194-9CF6-46D1-9776-51895E39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6B5F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B5FAA"/>
    <w:pPr>
      <w:ind w:left="720"/>
      <w:contextualSpacing/>
    </w:pPr>
  </w:style>
  <w:style w:type="table" w:styleId="TabeladeGrade5Escura-nfase4">
    <w:name w:val="Grid Table 5 Dark Accent 4"/>
    <w:basedOn w:val="Tabelanormal"/>
    <w:uiPriority w:val="50"/>
    <w:rsid w:val="00B5140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B5140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6Colorida">
    <w:name w:val="Grid Table 6 Colorful"/>
    <w:basedOn w:val="Tabelanormal"/>
    <w:uiPriority w:val="51"/>
    <w:rsid w:val="00B5140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5Escura-nfase1">
    <w:name w:val="Grid Table 5 Dark Accent 1"/>
    <w:basedOn w:val="Tabelanormal"/>
    <w:uiPriority w:val="50"/>
    <w:rsid w:val="00B5140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B5140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4-nfase6">
    <w:name w:val="Grid Table 4 Accent 6"/>
    <w:basedOn w:val="Tabelanormal"/>
    <w:uiPriority w:val="49"/>
    <w:rsid w:val="00B5140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B5140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Fontepargpadro"/>
    <w:uiPriority w:val="99"/>
    <w:unhideWhenUsed/>
    <w:rsid w:val="001B3D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8213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139"/>
  </w:style>
  <w:style w:type="paragraph" w:styleId="Rodap">
    <w:name w:val="footer"/>
    <w:basedOn w:val="Normal"/>
    <w:link w:val="RodapChar"/>
    <w:uiPriority w:val="99"/>
    <w:unhideWhenUsed/>
    <w:rsid w:val="00F8213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2139"/>
  </w:style>
  <w:style w:type="paragraph" w:customStyle="1" w:styleId="content-publication-datafrom">
    <w:name w:val="content-publication-data__from"/>
    <w:basedOn w:val="Normal"/>
    <w:rsid w:val="0072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227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rnalminasgerais.mg.gov.br/?dataJornal=2020-04-18" TargetMode="External"/><Relationship Id="rId13" Type="http://schemas.openxmlformats.org/officeDocument/2006/relationships/hyperlink" Target="http://200.198.28.214/pergamum/biblioteca/index.php" TargetMode="External"/><Relationship Id="rId18" Type="http://schemas.openxmlformats.org/officeDocument/2006/relationships/hyperlink" Target="http://www.crb8.org.br/covid-19-recomendacoes-para-salvaguarda-de-acervos-em-bibliotecas/" TargetMode="External"/><Relationship Id="rId26" Type="http://schemas.openxmlformats.org/officeDocument/2006/relationships/hyperlink" Target="https://www.julianmarquina.es/medidas-protocolo-de-actuacion-ante-apertura-de-biblioteca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rb8.org.br/covid-19-recomendacoes-para-salvaguarda-de-acervos-em-bibliotecas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saude.gov.br/campanhas/46452-coronavirus" TargetMode="External"/><Relationship Id="rId12" Type="http://schemas.openxmlformats.org/officeDocument/2006/relationships/hyperlink" Target="https://www.aguia.usp.br/noticias/atividades-em-bibliotecas-limpeza-higienizacao-e-desinfeccao/" TargetMode="External"/><Relationship Id="rId17" Type="http://schemas.openxmlformats.org/officeDocument/2006/relationships/hyperlink" Target="https://americanlibrariesmagazine.org/blogs/the-scoop/how-to-sanitize-collections-covid-19/" TargetMode="External"/><Relationship Id="rId25" Type="http://schemas.openxmlformats.org/officeDocument/2006/relationships/hyperlink" Target="https://www.mg.gov.br/sites/default/files/paginas/imagens/minasconsciente/protocolos/minasconsciente_protocolo_bancos_1.pdf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g1.globo.com/bemestar/coronavirus/noticia/2020/03/19/quanto-tempo-o-coronavirus-sobrevive-nas-superficies-estudo-aponta-que-plastico-e-aco-ampliam-a-sobrevida.ghtml" TargetMode="External"/><Relationship Id="rId20" Type="http://schemas.openxmlformats.org/officeDocument/2006/relationships/hyperlink" Target="http://portal.anvisa.gov.br/documents/219201/5777769/PROCEDIMENTO+01+-+PLD-Residuo-Efluentes-/54d4b6eb-36a9-45d9-ba8b-49c648a5f375" TargetMode="External"/><Relationship Id="rId29" Type="http://schemas.openxmlformats.org/officeDocument/2006/relationships/hyperlink" Target="https://coronavirus.saude.gov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ornalminasgerais.mg.gov.br/?dataJornal=2020-04-18" TargetMode="External"/><Relationship Id="rId24" Type="http://schemas.openxmlformats.org/officeDocument/2006/relationships/hyperlink" Target="https://www.mg.gov.br/sites/default/files/paginas/imagens/minasconsciente/protocolos/minasconsciente_protocolo-servicos.pdf" TargetMode="External"/><Relationship Id="rId32" Type="http://schemas.openxmlformats.org/officeDocument/2006/relationships/hyperlink" Target="https://g1.globo.com/bemestar/coronavirus/noticia/2020/03/19/quanto-tempo-o-coronavirus-sobrevive-nas-superficies-estudo-aponta-que-plastico-e-aco-ampliam-a-sobrevida.g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ejm.org/doi/pdf/10.1056/NEJMc2004973?articleTools=true" TargetMode="External"/><Relationship Id="rId23" Type="http://schemas.openxmlformats.org/officeDocument/2006/relationships/hyperlink" Target="https://americanlibrariesmagazine.org/blogs/the-scoop/how-to-sanitize-collections-covid-19/" TargetMode="External"/><Relationship Id="rId28" Type="http://schemas.openxmlformats.org/officeDocument/2006/relationships/hyperlink" Target="http://jornal.iof.mg.gov.br/xmlui/handle/123456789/23311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guia.usp.br/noticias/atividades-em-bibliotecas-limpeza-higienizacao-e-desinfeccao/" TargetMode="External"/><Relationship Id="rId19" Type="http://schemas.openxmlformats.org/officeDocument/2006/relationships/hyperlink" Target="mailto:sistemadebibliotecas@secult.mg.gov.br" TargetMode="External"/><Relationship Id="rId31" Type="http://schemas.openxmlformats.org/officeDocument/2006/relationships/hyperlink" Target="https://www.aguia.usp.br/noticias/atividades-em-bibliotecas-limpeza-higienizacao-e-desinfecc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rnalminasgerais.mg.gov.br/?dataJornal=2020-04-18" TargetMode="External"/><Relationship Id="rId14" Type="http://schemas.openxmlformats.org/officeDocument/2006/relationships/hyperlink" Target="http://portal.anvisa.gov.br/documents/219201/5777769/PROCEDIMENTO+01+-+PLD-Residuo-Efluentes-/54d4b6eb-36a9-45d9-ba8b-49c648a5f375" TargetMode="External"/><Relationship Id="rId22" Type="http://schemas.openxmlformats.org/officeDocument/2006/relationships/hyperlink" Target="https://www.nejm.org/doi/pdf/10.1056/NEJMc2004973?articleTools=true" TargetMode="External"/><Relationship Id="rId27" Type="http://schemas.openxmlformats.org/officeDocument/2006/relationships/hyperlink" Target="https://www.jornalminasgerais.mg.gov.br/?dataJornal=2020-04-18" TargetMode="External"/><Relationship Id="rId30" Type="http://schemas.openxmlformats.org/officeDocument/2006/relationships/hyperlink" Target="http://snbp.cultura.gov.br/recomendacoes-tecnicas-covid-19/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5564</Words>
  <Characters>30051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Passos de Paula</dc:creator>
  <cp:lastModifiedBy>SUBSL</cp:lastModifiedBy>
  <cp:revision>3</cp:revision>
  <dcterms:created xsi:type="dcterms:W3CDTF">2020-06-14T20:56:00Z</dcterms:created>
  <dcterms:modified xsi:type="dcterms:W3CDTF">2020-08-13T23:48:00Z</dcterms:modified>
</cp:coreProperties>
</file>