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C32EA" w14:textId="77777777" w:rsidR="00AE1FDC" w:rsidRDefault="00AE1FDC" w:rsidP="00AE1FDC">
      <w:pPr>
        <w:widowControl w:val="0"/>
        <w:spacing w:after="0" w:line="276" w:lineRule="auto"/>
        <w:ind w:hanging="2"/>
        <w:jc w:val="center"/>
        <w:rPr>
          <w:rFonts w:ascii="Calibri" w:eastAsia="Calibri" w:hAnsi="Calibri" w:cs="Calibri"/>
          <w:sz w:val="32"/>
          <w:szCs w:val="32"/>
        </w:rPr>
      </w:pPr>
    </w:p>
    <w:p w14:paraId="7499F0E1"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50BAD894"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2B1394E3"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29438A41" w14:textId="77777777" w:rsidR="00AE1FDC" w:rsidRDefault="00AE1FDC" w:rsidP="00AE1FDC">
      <w:pPr>
        <w:widowControl w:val="0"/>
        <w:tabs>
          <w:tab w:val="left" w:pos="6435"/>
        </w:tabs>
        <w:spacing w:after="0" w:line="276" w:lineRule="auto"/>
        <w:ind w:left="1" w:hanging="3"/>
        <w:jc w:val="center"/>
        <w:rPr>
          <w:rFonts w:ascii="Calibri" w:eastAsia="Calibri" w:hAnsi="Calibri" w:cs="Calibri"/>
          <w:sz w:val="32"/>
          <w:szCs w:val="32"/>
        </w:rPr>
      </w:pPr>
    </w:p>
    <w:p w14:paraId="1F1BA586"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02A9CB38"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46E5C609"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77EB24EE"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12F4B141" w14:textId="77777777" w:rsidR="00AE1FDC" w:rsidRDefault="00AE1FDC" w:rsidP="00AE1FDC">
      <w:pPr>
        <w:jc w:val="center"/>
        <w:rPr>
          <w:rFonts w:ascii="Montserrat" w:eastAsia="Montserrat" w:hAnsi="Montserrat" w:cs="Montserrat"/>
          <w:sz w:val="44"/>
          <w:szCs w:val="44"/>
        </w:rPr>
      </w:pPr>
      <w:r>
        <w:rPr>
          <w:rFonts w:ascii="Montserrat" w:eastAsia="Montserrat" w:hAnsi="Montserrat" w:cs="Montserrat"/>
          <w:sz w:val="44"/>
          <w:szCs w:val="44"/>
        </w:rPr>
        <w:t>PLANO DE RETOMADA DAS ATIVIDADES PRESENCIAIS NO ARQUIVO PÚBLICO MINEIRO</w:t>
      </w:r>
    </w:p>
    <w:p w14:paraId="5040C894"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605BB7EC"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39ABB0A0"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0AA3C671"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48008822"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57736B33"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01E45E1F"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30FB6F87" w14:textId="77777777" w:rsidR="00AE1FDC" w:rsidRDefault="00AE1FDC" w:rsidP="00AE1FDC">
      <w:pPr>
        <w:widowControl w:val="0"/>
        <w:spacing w:after="0" w:line="276" w:lineRule="auto"/>
        <w:ind w:left="1" w:hanging="3"/>
        <w:jc w:val="center"/>
        <w:rPr>
          <w:rFonts w:ascii="Calibri" w:eastAsia="Calibri" w:hAnsi="Calibri" w:cs="Calibri"/>
          <w:sz w:val="32"/>
          <w:szCs w:val="32"/>
        </w:rPr>
      </w:pPr>
    </w:p>
    <w:p w14:paraId="38F26497" w14:textId="77777777" w:rsidR="00AE1FDC" w:rsidRDefault="00AE1FDC" w:rsidP="00AE1FDC">
      <w:pPr>
        <w:rPr>
          <w:rFonts w:ascii="Calibri" w:eastAsia="Calibri" w:hAnsi="Calibri" w:cs="Calibri"/>
        </w:rPr>
      </w:pPr>
      <w:r>
        <w:br w:type="page"/>
      </w:r>
    </w:p>
    <w:bookmarkStart w:id="0" w:name="_heading=h.gjdgxs" w:colFirst="0" w:colLast="0" w:displacedByCustomXml="next"/>
    <w:bookmarkEnd w:id="0" w:displacedByCustomXml="next"/>
    <w:sdt>
      <w:sdtPr>
        <w:rPr>
          <w:rFonts w:ascii="Barlow" w:hAnsi="Barlow"/>
          <w:b w:val="0"/>
          <w:bCs w:val="0"/>
          <w:caps w:val="0"/>
          <w:sz w:val="24"/>
          <w:szCs w:val="24"/>
        </w:rPr>
        <w:id w:val="2081858740"/>
        <w:docPartObj>
          <w:docPartGallery w:val="Table of Contents"/>
          <w:docPartUnique/>
        </w:docPartObj>
      </w:sdtPr>
      <w:sdtEndPr/>
      <w:sdtContent>
        <w:p w14:paraId="576CBD55" w14:textId="3ADE1A9A" w:rsidR="00B2162F" w:rsidRDefault="00AE1FDC">
          <w:pPr>
            <w:pStyle w:val="Sumrio1"/>
            <w:tabs>
              <w:tab w:val="right" w:pos="9061"/>
            </w:tabs>
            <w:rPr>
              <w:rFonts w:eastAsiaTheme="minorEastAsia" w:cstheme="minorBidi"/>
              <w:b w:val="0"/>
              <w:bCs w:val="0"/>
              <w:caps w:val="0"/>
              <w:noProof/>
              <w:sz w:val="22"/>
              <w:szCs w:val="22"/>
              <w:lang w:eastAsia="pt-BR"/>
            </w:rPr>
          </w:pPr>
          <w:r>
            <w:fldChar w:fldCharType="begin"/>
          </w:r>
          <w:r>
            <w:instrText xml:space="preserve"> TOC \h \u \z </w:instrText>
          </w:r>
          <w:r>
            <w:fldChar w:fldCharType="separate"/>
          </w:r>
          <w:hyperlink w:anchor="_Toc52378976" w:history="1">
            <w:r w:rsidR="00B2162F" w:rsidRPr="00F578C4">
              <w:rPr>
                <w:rStyle w:val="Hyperlink"/>
                <w:noProof/>
              </w:rPr>
              <w:t>Plano de Retomada das Atividades Presenciais no Arquivo Público Mineiro</w:t>
            </w:r>
            <w:r w:rsidR="00B2162F">
              <w:rPr>
                <w:noProof/>
                <w:webHidden/>
              </w:rPr>
              <w:tab/>
            </w:r>
            <w:r w:rsidR="00B2162F">
              <w:rPr>
                <w:noProof/>
                <w:webHidden/>
              </w:rPr>
              <w:fldChar w:fldCharType="begin"/>
            </w:r>
            <w:r w:rsidR="00B2162F">
              <w:rPr>
                <w:noProof/>
                <w:webHidden/>
              </w:rPr>
              <w:instrText xml:space="preserve"> PAGEREF _Toc52378976 \h </w:instrText>
            </w:r>
            <w:r w:rsidR="00B2162F">
              <w:rPr>
                <w:noProof/>
                <w:webHidden/>
              </w:rPr>
            </w:r>
            <w:r w:rsidR="00B2162F">
              <w:rPr>
                <w:noProof/>
                <w:webHidden/>
              </w:rPr>
              <w:fldChar w:fldCharType="separate"/>
            </w:r>
            <w:r w:rsidR="00737644">
              <w:rPr>
                <w:noProof/>
                <w:webHidden/>
              </w:rPr>
              <w:t>4</w:t>
            </w:r>
            <w:r w:rsidR="00B2162F">
              <w:rPr>
                <w:noProof/>
                <w:webHidden/>
              </w:rPr>
              <w:fldChar w:fldCharType="end"/>
            </w:r>
          </w:hyperlink>
        </w:p>
        <w:p w14:paraId="01A84438" w14:textId="66EF4880" w:rsidR="00B2162F" w:rsidRDefault="00FA7639">
          <w:pPr>
            <w:pStyle w:val="Sumrio1"/>
            <w:tabs>
              <w:tab w:val="left" w:pos="440"/>
              <w:tab w:val="right" w:pos="9061"/>
            </w:tabs>
            <w:rPr>
              <w:rFonts w:eastAsiaTheme="minorEastAsia" w:cstheme="minorBidi"/>
              <w:b w:val="0"/>
              <w:bCs w:val="0"/>
              <w:caps w:val="0"/>
              <w:noProof/>
              <w:sz w:val="22"/>
              <w:szCs w:val="22"/>
              <w:lang w:eastAsia="pt-BR"/>
            </w:rPr>
          </w:pPr>
          <w:hyperlink w:anchor="_Toc52378977" w:history="1">
            <w:r w:rsidR="00B2162F" w:rsidRPr="00F578C4">
              <w:rPr>
                <w:rStyle w:val="Hyperlink"/>
                <w:rFonts w:ascii="Abhaya Libre Medium" w:hAnsi="Abhaya Libre Medium" w:cs="Abhaya Libre Medium"/>
                <w:noProof/>
              </w:rPr>
              <w:t>1.</w:t>
            </w:r>
            <w:r w:rsidR="00B2162F">
              <w:rPr>
                <w:rFonts w:eastAsiaTheme="minorEastAsia" w:cstheme="minorBidi"/>
                <w:b w:val="0"/>
                <w:bCs w:val="0"/>
                <w:caps w:val="0"/>
                <w:noProof/>
                <w:sz w:val="22"/>
                <w:szCs w:val="22"/>
                <w:lang w:eastAsia="pt-BR"/>
              </w:rPr>
              <w:tab/>
            </w:r>
            <w:r w:rsidR="00B2162F" w:rsidRPr="00F578C4">
              <w:rPr>
                <w:rStyle w:val="Hyperlink"/>
                <w:rFonts w:ascii="Abhaya Libre Medium" w:hAnsi="Abhaya Libre Medium" w:cs="Abhaya Libre Medium"/>
                <w:noProof/>
              </w:rPr>
              <w:t>Apresentação</w:t>
            </w:r>
            <w:r w:rsidR="00B2162F">
              <w:rPr>
                <w:noProof/>
                <w:webHidden/>
              </w:rPr>
              <w:tab/>
            </w:r>
            <w:r w:rsidR="00B2162F">
              <w:rPr>
                <w:noProof/>
                <w:webHidden/>
              </w:rPr>
              <w:fldChar w:fldCharType="begin"/>
            </w:r>
            <w:r w:rsidR="00B2162F">
              <w:rPr>
                <w:noProof/>
                <w:webHidden/>
              </w:rPr>
              <w:instrText xml:space="preserve"> PAGEREF _Toc52378977 \h </w:instrText>
            </w:r>
            <w:r w:rsidR="00B2162F">
              <w:rPr>
                <w:noProof/>
                <w:webHidden/>
              </w:rPr>
            </w:r>
            <w:r w:rsidR="00B2162F">
              <w:rPr>
                <w:noProof/>
                <w:webHidden/>
              </w:rPr>
              <w:fldChar w:fldCharType="separate"/>
            </w:r>
            <w:r w:rsidR="00737644">
              <w:rPr>
                <w:noProof/>
                <w:webHidden/>
              </w:rPr>
              <w:t>4</w:t>
            </w:r>
            <w:r w:rsidR="00B2162F">
              <w:rPr>
                <w:noProof/>
                <w:webHidden/>
              </w:rPr>
              <w:fldChar w:fldCharType="end"/>
            </w:r>
          </w:hyperlink>
        </w:p>
        <w:p w14:paraId="2F4DBFC2" w14:textId="498DBFA4" w:rsidR="00B2162F" w:rsidRDefault="00FA7639">
          <w:pPr>
            <w:pStyle w:val="Sumrio1"/>
            <w:tabs>
              <w:tab w:val="left" w:pos="440"/>
              <w:tab w:val="right" w:pos="9061"/>
            </w:tabs>
            <w:rPr>
              <w:rFonts w:eastAsiaTheme="minorEastAsia" w:cstheme="minorBidi"/>
              <w:b w:val="0"/>
              <w:bCs w:val="0"/>
              <w:caps w:val="0"/>
              <w:noProof/>
              <w:sz w:val="22"/>
              <w:szCs w:val="22"/>
              <w:lang w:eastAsia="pt-BR"/>
            </w:rPr>
          </w:pPr>
          <w:hyperlink w:anchor="_Toc52378978" w:history="1">
            <w:r w:rsidR="00B2162F" w:rsidRPr="00F578C4">
              <w:rPr>
                <w:rStyle w:val="Hyperlink"/>
                <w:rFonts w:ascii="Abhaya Libre Medium" w:hAnsi="Abhaya Libre Medium" w:cs="Abhaya Libre Medium"/>
                <w:noProof/>
              </w:rPr>
              <w:t>2.</w:t>
            </w:r>
            <w:r w:rsidR="00B2162F">
              <w:rPr>
                <w:rFonts w:eastAsiaTheme="minorEastAsia" w:cstheme="minorBidi"/>
                <w:b w:val="0"/>
                <w:bCs w:val="0"/>
                <w:caps w:val="0"/>
                <w:noProof/>
                <w:sz w:val="22"/>
                <w:szCs w:val="22"/>
                <w:lang w:eastAsia="pt-BR"/>
              </w:rPr>
              <w:tab/>
            </w:r>
            <w:r w:rsidR="00B2162F" w:rsidRPr="00F578C4">
              <w:rPr>
                <w:rStyle w:val="Hyperlink"/>
                <w:rFonts w:ascii="Abhaya Libre Medium" w:hAnsi="Abhaya Libre Medium" w:cs="Abhaya Libre Medium"/>
                <w:noProof/>
              </w:rPr>
              <w:t>Finalidade</w:t>
            </w:r>
            <w:r w:rsidR="00B2162F">
              <w:rPr>
                <w:noProof/>
                <w:webHidden/>
              </w:rPr>
              <w:tab/>
            </w:r>
            <w:r w:rsidR="00B2162F">
              <w:rPr>
                <w:noProof/>
                <w:webHidden/>
              </w:rPr>
              <w:fldChar w:fldCharType="begin"/>
            </w:r>
            <w:r w:rsidR="00B2162F">
              <w:rPr>
                <w:noProof/>
                <w:webHidden/>
              </w:rPr>
              <w:instrText xml:space="preserve"> PAGEREF _Toc52378978 \h </w:instrText>
            </w:r>
            <w:r w:rsidR="00B2162F">
              <w:rPr>
                <w:noProof/>
                <w:webHidden/>
              </w:rPr>
            </w:r>
            <w:r w:rsidR="00B2162F">
              <w:rPr>
                <w:noProof/>
                <w:webHidden/>
              </w:rPr>
              <w:fldChar w:fldCharType="separate"/>
            </w:r>
            <w:r w:rsidR="00737644">
              <w:rPr>
                <w:noProof/>
                <w:webHidden/>
              </w:rPr>
              <w:t>5</w:t>
            </w:r>
            <w:r w:rsidR="00B2162F">
              <w:rPr>
                <w:noProof/>
                <w:webHidden/>
              </w:rPr>
              <w:fldChar w:fldCharType="end"/>
            </w:r>
          </w:hyperlink>
        </w:p>
        <w:p w14:paraId="54C23DC8" w14:textId="3F445C1B" w:rsidR="00B2162F" w:rsidRDefault="00FA7639">
          <w:pPr>
            <w:pStyle w:val="Sumrio1"/>
            <w:tabs>
              <w:tab w:val="left" w:pos="440"/>
              <w:tab w:val="right" w:pos="9061"/>
            </w:tabs>
            <w:rPr>
              <w:rFonts w:eastAsiaTheme="minorEastAsia" w:cstheme="minorBidi"/>
              <w:b w:val="0"/>
              <w:bCs w:val="0"/>
              <w:caps w:val="0"/>
              <w:noProof/>
              <w:sz w:val="22"/>
              <w:szCs w:val="22"/>
              <w:lang w:eastAsia="pt-BR"/>
            </w:rPr>
          </w:pPr>
          <w:hyperlink w:anchor="_Toc52378979" w:history="1">
            <w:r w:rsidR="00B2162F" w:rsidRPr="00F578C4">
              <w:rPr>
                <w:rStyle w:val="Hyperlink"/>
                <w:rFonts w:ascii="Abhaya Libre Medium" w:hAnsi="Abhaya Libre Medium" w:cs="Abhaya Libre Medium"/>
                <w:noProof/>
              </w:rPr>
              <w:t>3.</w:t>
            </w:r>
            <w:r w:rsidR="00B2162F">
              <w:rPr>
                <w:rFonts w:eastAsiaTheme="minorEastAsia" w:cstheme="minorBidi"/>
                <w:b w:val="0"/>
                <w:bCs w:val="0"/>
                <w:caps w:val="0"/>
                <w:noProof/>
                <w:sz w:val="22"/>
                <w:szCs w:val="22"/>
                <w:lang w:eastAsia="pt-BR"/>
              </w:rPr>
              <w:tab/>
            </w:r>
            <w:r w:rsidR="00B2162F" w:rsidRPr="00F578C4">
              <w:rPr>
                <w:rStyle w:val="Hyperlink"/>
                <w:rFonts w:ascii="Abhaya Libre Medium" w:hAnsi="Abhaya Libre Medium" w:cs="Abhaya Libre Medium"/>
                <w:noProof/>
              </w:rPr>
              <w:t>Validade do documento</w:t>
            </w:r>
            <w:r w:rsidR="00B2162F">
              <w:rPr>
                <w:noProof/>
                <w:webHidden/>
              </w:rPr>
              <w:tab/>
            </w:r>
            <w:r w:rsidR="00B2162F">
              <w:rPr>
                <w:noProof/>
                <w:webHidden/>
              </w:rPr>
              <w:fldChar w:fldCharType="begin"/>
            </w:r>
            <w:r w:rsidR="00B2162F">
              <w:rPr>
                <w:noProof/>
                <w:webHidden/>
              </w:rPr>
              <w:instrText xml:space="preserve"> PAGEREF _Toc52378979 \h </w:instrText>
            </w:r>
            <w:r w:rsidR="00B2162F">
              <w:rPr>
                <w:noProof/>
                <w:webHidden/>
              </w:rPr>
            </w:r>
            <w:r w:rsidR="00B2162F">
              <w:rPr>
                <w:noProof/>
                <w:webHidden/>
              </w:rPr>
              <w:fldChar w:fldCharType="separate"/>
            </w:r>
            <w:r w:rsidR="00737644">
              <w:rPr>
                <w:noProof/>
                <w:webHidden/>
              </w:rPr>
              <w:t>6</w:t>
            </w:r>
            <w:r w:rsidR="00B2162F">
              <w:rPr>
                <w:noProof/>
                <w:webHidden/>
              </w:rPr>
              <w:fldChar w:fldCharType="end"/>
            </w:r>
          </w:hyperlink>
        </w:p>
        <w:p w14:paraId="3AC911DD" w14:textId="77986023" w:rsidR="00B2162F" w:rsidRDefault="00FA7639">
          <w:pPr>
            <w:pStyle w:val="Sumrio1"/>
            <w:tabs>
              <w:tab w:val="left" w:pos="440"/>
              <w:tab w:val="right" w:pos="9061"/>
            </w:tabs>
            <w:rPr>
              <w:rFonts w:eastAsiaTheme="minorEastAsia" w:cstheme="minorBidi"/>
              <w:b w:val="0"/>
              <w:bCs w:val="0"/>
              <w:caps w:val="0"/>
              <w:noProof/>
              <w:sz w:val="22"/>
              <w:szCs w:val="22"/>
              <w:lang w:eastAsia="pt-BR"/>
            </w:rPr>
          </w:pPr>
          <w:hyperlink w:anchor="_Toc52378980" w:history="1">
            <w:r w:rsidR="00B2162F" w:rsidRPr="00F578C4">
              <w:rPr>
                <w:rStyle w:val="Hyperlink"/>
                <w:rFonts w:ascii="Abhaya Libre Medium" w:hAnsi="Abhaya Libre Medium" w:cs="Abhaya Libre Medium"/>
                <w:noProof/>
              </w:rPr>
              <w:t>4.</w:t>
            </w:r>
            <w:r w:rsidR="00B2162F">
              <w:rPr>
                <w:rFonts w:eastAsiaTheme="minorEastAsia" w:cstheme="minorBidi"/>
                <w:b w:val="0"/>
                <w:bCs w:val="0"/>
                <w:caps w:val="0"/>
                <w:noProof/>
                <w:sz w:val="22"/>
                <w:szCs w:val="22"/>
                <w:lang w:eastAsia="pt-BR"/>
              </w:rPr>
              <w:tab/>
            </w:r>
            <w:r w:rsidR="00B2162F" w:rsidRPr="00F578C4">
              <w:rPr>
                <w:rStyle w:val="Hyperlink"/>
                <w:rFonts w:ascii="Abhaya Libre Medium" w:hAnsi="Abhaya Libre Medium" w:cs="Abhaya Libre Medium"/>
                <w:noProof/>
              </w:rPr>
              <w:t>O vírus e o patrimônio cultural</w:t>
            </w:r>
            <w:r w:rsidR="00B2162F">
              <w:rPr>
                <w:noProof/>
                <w:webHidden/>
              </w:rPr>
              <w:tab/>
            </w:r>
            <w:r w:rsidR="00B2162F">
              <w:rPr>
                <w:noProof/>
                <w:webHidden/>
              </w:rPr>
              <w:fldChar w:fldCharType="begin"/>
            </w:r>
            <w:r w:rsidR="00B2162F">
              <w:rPr>
                <w:noProof/>
                <w:webHidden/>
              </w:rPr>
              <w:instrText xml:space="preserve"> PAGEREF _Toc52378980 \h </w:instrText>
            </w:r>
            <w:r w:rsidR="00B2162F">
              <w:rPr>
                <w:noProof/>
                <w:webHidden/>
              </w:rPr>
            </w:r>
            <w:r w:rsidR="00B2162F">
              <w:rPr>
                <w:noProof/>
                <w:webHidden/>
              </w:rPr>
              <w:fldChar w:fldCharType="separate"/>
            </w:r>
            <w:r w:rsidR="00737644">
              <w:rPr>
                <w:noProof/>
                <w:webHidden/>
              </w:rPr>
              <w:t>6</w:t>
            </w:r>
            <w:r w:rsidR="00B2162F">
              <w:rPr>
                <w:noProof/>
                <w:webHidden/>
              </w:rPr>
              <w:fldChar w:fldCharType="end"/>
            </w:r>
          </w:hyperlink>
        </w:p>
        <w:p w14:paraId="4EBF122B" w14:textId="34649707" w:rsidR="00B2162F" w:rsidRDefault="00FA7639">
          <w:pPr>
            <w:pStyle w:val="Sumrio1"/>
            <w:tabs>
              <w:tab w:val="left" w:pos="440"/>
              <w:tab w:val="right" w:pos="9061"/>
            </w:tabs>
            <w:rPr>
              <w:rFonts w:eastAsiaTheme="minorEastAsia" w:cstheme="minorBidi"/>
              <w:b w:val="0"/>
              <w:bCs w:val="0"/>
              <w:caps w:val="0"/>
              <w:noProof/>
              <w:sz w:val="22"/>
              <w:szCs w:val="22"/>
              <w:lang w:eastAsia="pt-BR"/>
            </w:rPr>
          </w:pPr>
          <w:hyperlink w:anchor="_Toc52378981" w:history="1">
            <w:r w:rsidR="00B2162F" w:rsidRPr="00F578C4">
              <w:rPr>
                <w:rStyle w:val="Hyperlink"/>
                <w:rFonts w:ascii="Abhaya Libre Medium" w:hAnsi="Abhaya Libre Medium" w:cs="Abhaya Libre Medium"/>
                <w:noProof/>
              </w:rPr>
              <w:t>5.</w:t>
            </w:r>
            <w:r w:rsidR="00B2162F">
              <w:rPr>
                <w:rFonts w:eastAsiaTheme="minorEastAsia" w:cstheme="minorBidi"/>
                <w:b w:val="0"/>
                <w:bCs w:val="0"/>
                <w:caps w:val="0"/>
                <w:noProof/>
                <w:sz w:val="22"/>
                <w:szCs w:val="22"/>
                <w:lang w:eastAsia="pt-BR"/>
              </w:rPr>
              <w:tab/>
            </w:r>
            <w:r w:rsidR="00B2162F" w:rsidRPr="00F578C4">
              <w:rPr>
                <w:rStyle w:val="Hyperlink"/>
                <w:rFonts w:ascii="Abhaya Libre Medium" w:hAnsi="Abhaya Libre Medium" w:cs="Abhaya Libre Medium"/>
                <w:noProof/>
              </w:rPr>
              <w:t>Orientações de saúde para o servidor em caso de suspeita ou contaminação</w:t>
            </w:r>
            <w:r w:rsidR="00B2162F">
              <w:rPr>
                <w:noProof/>
                <w:webHidden/>
              </w:rPr>
              <w:tab/>
            </w:r>
            <w:r w:rsidR="00B2162F">
              <w:rPr>
                <w:noProof/>
                <w:webHidden/>
              </w:rPr>
              <w:fldChar w:fldCharType="begin"/>
            </w:r>
            <w:r w:rsidR="00B2162F">
              <w:rPr>
                <w:noProof/>
                <w:webHidden/>
              </w:rPr>
              <w:instrText xml:space="preserve"> PAGEREF _Toc52378981 \h </w:instrText>
            </w:r>
            <w:r w:rsidR="00B2162F">
              <w:rPr>
                <w:noProof/>
                <w:webHidden/>
              </w:rPr>
            </w:r>
            <w:r w:rsidR="00B2162F">
              <w:rPr>
                <w:noProof/>
                <w:webHidden/>
              </w:rPr>
              <w:fldChar w:fldCharType="separate"/>
            </w:r>
            <w:r w:rsidR="00737644">
              <w:rPr>
                <w:noProof/>
                <w:webHidden/>
              </w:rPr>
              <w:t>7</w:t>
            </w:r>
            <w:r w:rsidR="00B2162F">
              <w:rPr>
                <w:noProof/>
                <w:webHidden/>
              </w:rPr>
              <w:fldChar w:fldCharType="end"/>
            </w:r>
          </w:hyperlink>
        </w:p>
        <w:p w14:paraId="1328CF05" w14:textId="79A2F6FA" w:rsidR="00B2162F" w:rsidRDefault="00FA7639">
          <w:pPr>
            <w:pStyle w:val="Sumrio1"/>
            <w:tabs>
              <w:tab w:val="left" w:pos="440"/>
              <w:tab w:val="right" w:pos="9061"/>
            </w:tabs>
            <w:rPr>
              <w:rFonts w:eastAsiaTheme="minorEastAsia" w:cstheme="minorBidi"/>
              <w:b w:val="0"/>
              <w:bCs w:val="0"/>
              <w:caps w:val="0"/>
              <w:noProof/>
              <w:sz w:val="22"/>
              <w:szCs w:val="22"/>
              <w:lang w:eastAsia="pt-BR"/>
            </w:rPr>
          </w:pPr>
          <w:hyperlink w:anchor="_Toc52378982" w:history="1">
            <w:r w:rsidR="00B2162F" w:rsidRPr="00F578C4">
              <w:rPr>
                <w:rStyle w:val="Hyperlink"/>
                <w:rFonts w:ascii="Abhaya Libre Medium" w:hAnsi="Abhaya Libre Medium" w:cs="Abhaya Libre Medium"/>
                <w:noProof/>
              </w:rPr>
              <w:t>6.</w:t>
            </w:r>
            <w:r w:rsidR="00B2162F">
              <w:rPr>
                <w:rFonts w:eastAsiaTheme="minorEastAsia" w:cstheme="minorBidi"/>
                <w:b w:val="0"/>
                <w:bCs w:val="0"/>
                <w:caps w:val="0"/>
                <w:noProof/>
                <w:sz w:val="22"/>
                <w:szCs w:val="22"/>
                <w:lang w:eastAsia="pt-BR"/>
              </w:rPr>
              <w:tab/>
            </w:r>
            <w:r w:rsidR="00B2162F" w:rsidRPr="00F578C4">
              <w:rPr>
                <w:rStyle w:val="Hyperlink"/>
                <w:rFonts w:ascii="Abhaya Libre Medium" w:hAnsi="Abhaya Libre Medium" w:cs="Abhaya Libre Medium"/>
                <w:noProof/>
              </w:rPr>
              <w:t>Recomendações para o retorno ao trabalho presencial e atendimento ao público</w:t>
            </w:r>
            <w:r w:rsidR="00B2162F">
              <w:rPr>
                <w:noProof/>
                <w:webHidden/>
              </w:rPr>
              <w:tab/>
            </w:r>
            <w:r w:rsidR="00B2162F">
              <w:rPr>
                <w:noProof/>
                <w:webHidden/>
              </w:rPr>
              <w:fldChar w:fldCharType="begin"/>
            </w:r>
            <w:r w:rsidR="00B2162F">
              <w:rPr>
                <w:noProof/>
                <w:webHidden/>
              </w:rPr>
              <w:instrText xml:space="preserve"> PAGEREF _Toc52378982 \h </w:instrText>
            </w:r>
            <w:r w:rsidR="00B2162F">
              <w:rPr>
                <w:noProof/>
                <w:webHidden/>
              </w:rPr>
            </w:r>
            <w:r w:rsidR="00B2162F">
              <w:rPr>
                <w:noProof/>
                <w:webHidden/>
              </w:rPr>
              <w:fldChar w:fldCharType="separate"/>
            </w:r>
            <w:r w:rsidR="00737644">
              <w:rPr>
                <w:noProof/>
                <w:webHidden/>
              </w:rPr>
              <w:t>8</w:t>
            </w:r>
            <w:r w:rsidR="00B2162F">
              <w:rPr>
                <w:noProof/>
                <w:webHidden/>
              </w:rPr>
              <w:fldChar w:fldCharType="end"/>
            </w:r>
          </w:hyperlink>
        </w:p>
        <w:p w14:paraId="1F9AACAA" w14:textId="56823A20" w:rsidR="00B2162F" w:rsidRDefault="00FA7639">
          <w:pPr>
            <w:pStyle w:val="Sumrio2"/>
            <w:tabs>
              <w:tab w:val="left" w:pos="880"/>
              <w:tab w:val="right" w:pos="9061"/>
            </w:tabs>
            <w:rPr>
              <w:rFonts w:eastAsiaTheme="minorEastAsia" w:cstheme="minorBidi"/>
              <w:smallCaps w:val="0"/>
              <w:noProof/>
              <w:sz w:val="22"/>
              <w:szCs w:val="22"/>
              <w:lang w:eastAsia="pt-BR"/>
            </w:rPr>
          </w:pPr>
          <w:hyperlink w:anchor="_Toc52378983" w:history="1">
            <w:r w:rsidR="00B2162F" w:rsidRPr="00F578C4">
              <w:rPr>
                <w:rStyle w:val="Hyperlink"/>
                <w:i/>
                <w:noProof/>
              </w:rPr>
              <w:t>6.1.</w:t>
            </w:r>
            <w:r w:rsidR="00B2162F">
              <w:rPr>
                <w:rFonts w:eastAsiaTheme="minorEastAsia" w:cstheme="minorBidi"/>
                <w:smallCaps w:val="0"/>
                <w:noProof/>
                <w:sz w:val="22"/>
                <w:szCs w:val="22"/>
                <w:lang w:eastAsia="pt-BR"/>
              </w:rPr>
              <w:tab/>
            </w:r>
            <w:r w:rsidR="00B2162F" w:rsidRPr="00F578C4">
              <w:rPr>
                <w:rStyle w:val="Hyperlink"/>
                <w:i/>
                <w:noProof/>
              </w:rPr>
              <w:t>Recomendações gerais</w:t>
            </w:r>
            <w:r w:rsidR="00B2162F">
              <w:rPr>
                <w:noProof/>
                <w:webHidden/>
              </w:rPr>
              <w:tab/>
            </w:r>
            <w:r w:rsidR="00B2162F">
              <w:rPr>
                <w:noProof/>
                <w:webHidden/>
              </w:rPr>
              <w:fldChar w:fldCharType="begin"/>
            </w:r>
            <w:r w:rsidR="00B2162F">
              <w:rPr>
                <w:noProof/>
                <w:webHidden/>
              </w:rPr>
              <w:instrText xml:space="preserve"> PAGEREF _Toc52378983 \h </w:instrText>
            </w:r>
            <w:r w:rsidR="00B2162F">
              <w:rPr>
                <w:noProof/>
                <w:webHidden/>
              </w:rPr>
            </w:r>
            <w:r w:rsidR="00B2162F">
              <w:rPr>
                <w:noProof/>
                <w:webHidden/>
              </w:rPr>
              <w:fldChar w:fldCharType="separate"/>
            </w:r>
            <w:r w:rsidR="00737644">
              <w:rPr>
                <w:noProof/>
                <w:webHidden/>
              </w:rPr>
              <w:t>9</w:t>
            </w:r>
            <w:r w:rsidR="00B2162F">
              <w:rPr>
                <w:noProof/>
                <w:webHidden/>
              </w:rPr>
              <w:fldChar w:fldCharType="end"/>
            </w:r>
          </w:hyperlink>
        </w:p>
        <w:p w14:paraId="0BDEB1EE" w14:textId="4F39DBCD" w:rsidR="00B2162F" w:rsidRDefault="00FA7639">
          <w:pPr>
            <w:pStyle w:val="Sumrio2"/>
            <w:tabs>
              <w:tab w:val="left" w:pos="880"/>
              <w:tab w:val="right" w:pos="9061"/>
            </w:tabs>
            <w:rPr>
              <w:rFonts w:eastAsiaTheme="minorEastAsia" w:cstheme="minorBidi"/>
              <w:smallCaps w:val="0"/>
              <w:noProof/>
              <w:sz w:val="22"/>
              <w:szCs w:val="22"/>
              <w:lang w:eastAsia="pt-BR"/>
            </w:rPr>
          </w:pPr>
          <w:hyperlink w:anchor="_Toc52378984" w:history="1">
            <w:r w:rsidR="00B2162F" w:rsidRPr="00F578C4">
              <w:rPr>
                <w:rStyle w:val="Hyperlink"/>
                <w:noProof/>
              </w:rPr>
              <w:t>6.2.</w:t>
            </w:r>
            <w:r w:rsidR="00B2162F">
              <w:rPr>
                <w:rFonts w:eastAsiaTheme="minorEastAsia" w:cstheme="minorBidi"/>
                <w:smallCaps w:val="0"/>
                <w:noProof/>
                <w:sz w:val="22"/>
                <w:szCs w:val="22"/>
                <w:lang w:eastAsia="pt-BR"/>
              </w:rPr>
              <w:tab/>
            </w:r>
            <w:r w:rsidR="00B2162F" w:rsidRPr="00F578C4">
              <w:rPr>
                <w:rStyle w:val="Hyperlink"/>
                <w:noProof/>
              </w:rPr>
              <w:t>Recomendações de comunicação</w:t>
            </w:r>
            <w:r w:rsidR="00B2162F">
              <w:rPr>
                <w:noProof/>
                <w:webHidden/>
              </w:rPr>
              <w:tab/>
            </w:r>
            <w:r w:rsidR="00B2162F">
              <w:rPr>
                <w:noProof/>
                <w:webHidden/>
              </w:rPr>
              <w:fldChar w:fldCharType="begin"/>
            </w:r>
            <w:r w:rsidR="00B2162F">
              <w:rPr>
                <w:noProof/>
                <w:webHidden/>
              </w:rPr>
              <w:instrText xml:space="preserve"> PAGEREF _Toc52378984 \h </w:instrText>
            </w:r>
            <w:r w:rsidR="00B2162F">
              <w:rPr>
                <w:noProof/>
                <w:webHidden/>
              </w:rPr>
            </w:r>
            <w:r w:rsidR="00B2162F">
              <w:rPr>
                <w:noProof/>
                <w:webHidden/>
              </w:rPr>
              <w:fldChar w:fldCharType="separate"/>
            </w:r>
            <w:r w:rsidR="00737644">
              <w:rPr>
                <w:noProof/>
                <w:webHidden/>
              </w:rPr>
              <w:t>11</w:t>
            </w:r>
            <w:r w:rsidR="00B2162F">
              <w:rPr>
                <w:noProof/>
                <w:webHidden/>
              </w:rPr>
              <w:fldChar w:fldCharType="end"/>
            </w:r>
          </w:hyperlink>
        </w:p>
        <w:p w14:paraId="795CA577" w14:textId="5B621D38" w:rsidR="00B2162F" w:rsidRDefault="00FA7639">
          <w:pPr>
            <w:pStyle w:val="Sumrio2"/>
            <w:tabs>
              <w:tab w:val="left" w:pos="880"/>
              <w:tab w:val="right" w:pos="9061"/>
            </w:tabs>
            <w:rPr>
              <w:rFonts w:eastAsiaTheme="minorEastAsia" w:cstheme="minorBidi"/>
              <w:smallCaps w:val="0"/>
              <w:noProof/>
              <w:sz w:val="22"/>
              <w:szCs w:val="22"/>
              <w:lang w:eastAsia="pt-BR"/>
            </w:rPr>
          </w:pPr>
          <w:hyperlink w:anchor="_Toc52378985" w:history="1">
            <w:r w:rsidR="00B2162F" w:rsidRPr="00F578C4">
              <w:rPr>
                <w:rStyle w:val="Hyperlink"/>
                <w:noProof/>
              </w:rPr>
              <w:t>6.3.</w:t>
            </w:r>
            <w:r w:rsidR="00B2162F">
              <w:rPr>
                <w:rFonts w:eastAsiaTheme="minorEastAsia" w:cstheme="minorBidi"/>
                <w:smallCaps w:val="0"/>
                <w:noProof/>
                <w:sz w:val="22"/>
                <w:szCs w:val="22"/>
                <w:lang w:eastAsia="pt-BR"/>
              </w:rPr>
              <w:tab/>
            </w:r>
            <w:r w:rsidR="00B2162F" w:rsidRPr="00F578C4">
              <w:rPr>
                <w:rStyle w:val="Hyperlink"/>
                <w:noProof/>
              </w:rPr>
              <w:t>Recomendações de acesso</w:t>
            </w:r>
            <w:r w:rsidR="00B2162F">
              <w:rPr>
                <w:noProof/>
                <w:webHidden/>
              </w:rPr>
              <w:tab/>
            </w:r>
            <w:r w:rsidR="00B2162F">
              <w:rPr>
                <w:noProof/>
                <w:webHidden/>
              </w:rPr>
              <w:fldChar w:fldCharType="begin"/>
            </w:r>
            <w:r w:rsidR="00B2162F">
              <w:rPr>
                <w:noProof/>
                <w:webHidden/>
              </w:rPr>
              <w:instrText xml:space="preserve"> PAGEREF _Toc52378985 \h </w:instrText>
            </w:r>
            <w:r w:rsidR="00B2162F">
              <w:rPr>
                <w:noProof/>
                <w:webHidden/>
              </w:rPr>
            </w:r>
            <w:r w:rsidR="00B2162F">
              <w:rPr>
                <w:noProof/>
                <w:webHidden/>
              </w:rPr>
              <w:fldChar w:fldCharType="separate"/>
            </w:r>
            <w:r w:rsidR="00737644">
              <w:rPr>
                <w:noProof/>
                <w:webHidden/>
              </w:rPr>
              <w:t>11</w:t>
            </w:r>
            <w:r w:rsidR="00B2162F">
              <w:rPr>
                <w:noProof/>
                <w:webHidden/>
              </w:rPr>
              <w:fldChar w:fldCharType="end"/>
            </w:r>
          </w:hyperlink>
        </w:p>
        <w:p w14:paraId="7244B44C" w14:textId="68FCA043" w:rsidR="00B2162F" w:rsidRDefault="00FA7639">
          <w:pPr>
            <w:pStyle w:val="Sumrio2"/>
            <w:tabs>
              <w:tab w:val="left" w:pos="880"/>
              <w:tab w:val="right" w:pos="9061"/>
            </w:tabs>
            <w:rPr>
              <w:rFonts w:eastAsiaTheme="minorEastAsia" w:cstheme="minorBidi"/>
              <w:smallCaps w:val="0"/>
              <w:noProof/>
              <w:sz w:val="22"/>
              <w:szCs w:val="22"/>
              <w:lang w:eastAsia="pt-BR"/>
            </w:rPr>
          </w:pPr>
          <w:hyperlink w:anchor="_Toc52378986" w:history="1">
            <w:r w:rsidR="00B2162F" w:rsidRPr="00F578C4">
              <w:rPr>
                <w:rStyle w:val="Hyperlink"/>
                <w:noProof/>
              </w:rPr>
              <w:t>6.4.</w:t>
            </w:r>
            <w:r w:rsidR="00B2162F">
              <w:rPr>
                <w:rFonts w:eastAsiaTheme="minorEastAsia" w:cstheme="minorBidi"/>
                <w:smallCaps w:val="0"/>
                <w:noProof/>
                <w:sz w:val="22"/>
                <w:szCs w:val="22"/>
                <w:lang w:eastAsia="pt-BR"/>
              </w:rPr>
              <w:tab/>
            </w:r>
            <w:r w:rsidR="00B2162F" w:rsidRPr="00F578C4">
              <w:rPr>
                <w:rStyle w:val="Hyperlink"/>
                <w:noProof/>
              </w:rPr>
              <w:t>Recomendações de atendimento ao público</w:t>
            </w:r>
            <w:r w:rsidR="00B2162F">
              <w:rPr>
                <w:noProof/>
                <w:webHidden/>
              </w:rPr>
              <w:tab/>
            </w:r>
            <w:r w:rsidR="00B2162F">
              <w:rPr>
                <w:noProof/>
                <w:webHidden/>
              </w:rPr>
              <w:fldChar w:fldCharType="begin"/>
            </w:r>
            <w:r w:rsidR="00B2162F">
              <w:rPr>
                <w:noProof/>
                <w:webHidden/>
              </w:rPr>
              <w:instrText xml:space="preserve"> PAGEREF _Toc52378986 \h </w:instrText>
            </w:r>
            <w:r w:rsidR="00B2162F">
              <w:rPr>
                <w:noProof/>
                <w:webHidden/>
              </w:rPr>
            </w:r>
            <w:r w:rsidR="00B2162F">
              <w:rPr>
                <w:noProof/>
                <w:webHidden/>
              </w:rPr>
              <w:fldChar w:fldCharType="separate"/>
            </w:r>
            <w:r w:rsidR="00737644">
              <w:rPr>
                <w:noProof/>
                <w:webHidden/>
              </w:rPr>
              <w:t>12</w:t>
            </w:r>
            <w:r w:rsidR="00B2162F">
              <w:rPr>
                <w:noProof/>
                <w:webHidden/>
              </w:rPr>
              <w:fldChar w:fldCharType="end"/>
            </w:r>
          </w:hyperlink>
        </w:p>
        <w:p w14:paraId="50C5C15E" w14:textId="0C889C61" w:rsidR="00B2162F" w:rsidRDefault="00FA7639">
          <w:pPr>
            <w:pStyle w:val="Sumrio2"/>
            <w:tabs>
              <w:tab w:val="left" w:pos="880"/>
              <w:tab w:val="right" w:pos="9061"/>
            </w:tabs>
            <w:rPr>
              <w:rFonts w:eastAsiaTheme="minorEastAsia" w:cstheme="minorBidi"/>
              <w:smallCaps w:val="0"/>
              <w:noProof/>
              <w:sz w:val="22"/>
              <w:szCs w:val="22"/>
              <w:lang w:eastAsia="pt-BR"/>
            </w:rPr>
          </w:pPr>
          <w:hyperlink w:anchor="_Toc52378987" w:history="1">
            <w:r w:rsidR="00B2162F" w:rsidRPr="00F578C4">
              <w:rPr>
                <w:rStyle w:val="Hyperlink"/>
                <w:noProof/>
              </w:rPr>
              <w:t>6.5.</w:t>
            </w:r>
            <w:r w:rsidR="00B2162F">
              <w:rPr>
                <w:rFonts w:eastAsiaTheme="minorEastAsia" w:cstheme="minorBidi"/>
                <w:smallCaps w:val="0"/>
                <w:noProof/>
                <w:sz w:val="22"/>
                <w:szCs w:val="22"/>
                <w:lang w:eastAsia="pt-BR"/>
              </w:rPr>
              <w:tab/>
            </w:r>
            <w:r w:rsidR="00B2162F" w:rsidRPr="00F578C4">
              <w:rPr>
                <w:rStyle w:val="Hyperlink"/>
                <w:noProof/>
              </w:rPr>
              <w:t>Recomendações para o ambiente de trabalho</w:t>
            </w:r>
            <w:r w:rsidR="00B2162F">
              <w:rPr>
                <w:noProof/>
                <w:webHidden/>
              </w:rPr>
              <w:tab/>
            </w:r>
            <w:r w:rsidR="00B2162F">
              <w:rPr>
                <w:noProof/>
                <w:webHidden/>
              </w:rPr>
              <w:fldChar w:fldCharType="begin"/>
            </w:r>
            <w:r w:rsidR="00B2162F">
              <w:rPr>
                <w:noProof/>
                <w:webHidden/>
              </w:rPr>
              <w:instrText xml:space="preserve"> PAGEREF _Toc52378987 \h </w:instrText>
            </w:r>
            <w:r w:rsidR="00B2162F">
              <w:rPr>
                <w:noProof/>
                <w:webHidden/>
              </w:rPr>
            </w:r>
            <w:r w:rsidR="00B2162F">
              <w:rPr>
                <w:noProof/>
                <w:webHidden/>
              </w:rPr>
              <w:fldChar w:fldCharType="separate"/>
            </w:r>
            <w:r w:rsidR="00737644">
              <w:rPr>
                <w:noProof/>
                <w:webHidden/>
              </w:rPr>
              <w:t>13</w:t>
            </w:r>
            <w:r w:rsidR="00B2162F">
              <w:rPr>
                <w:noProof/>
                <w:webHidden/>
              </w:rPr>
              <w:fldChar w:fldCharType="end"/>
            </w:r>
          </w:hyperlink>
        </w:p>
        <w:p w14:paraId="4D98136E" w14:textId="58E7C978" w:rsidR="00B2162F" w:rsidRDefault="00FA7639">
          <w:pPr>
            <w:pStyle w:val="Sumrio3"/>
            <w:tabs>
              <w:tab w:val="left" w:pos="1320"/>
              <w:tab w:val="right" w:pos="9061"/>
            </w:tabs>
            <w:rPr>
              <w:rFonts w:eastAsiaTheme="minorEastAsia" w:cstheme="minorBidi"/>
              <w:i w:val="0"/>
              <w:iCs w:val="0"/>
              <w:noProof/>
              <w:sz w:val="22"/>
              <w:szCs w:val="22"/>
              <w:lang w:eastAsia="pt-BR"/>
            </w:rPr>
          </w:pPr>
          <w:hyperlink w:anchor="_Toc52378988" w:history="1">
            <w:r w:rsidR="00B2162F" w:rsidRPr="00F578C4">
              <w:rPr>
                <w:rStyle w:val="Hyperlink"/>
                <w:noProof/>
              </w:rPr>
              <w:t>6.5.1.</w:t>
            </w:r>
            <w:r w:rsidR="00B2162F">
              <w:rPr>
                <w:rFonts w:eastAsiaTheme="minorEastAsia" w:cstheme="minorBidi"/>
                <w:i w:val="0"/>
                <w:iCs w:val="0"/>
                <w:noProof/>
                <w:sz w:val="22"/>
                <w:szCs w:val="22"/>
                <w:lang w:eastAsia="pt-BR"/>
              </w:rPr>
              <w:tab/>
            </w:r>
            <w:r w:rsidR="00B2162F" w:rsidRPr="00F578C4">
              <w:rPr>
                <w:rStyle w:val="Hyperlink"/>
                <w:noProof/>
              </w:rPr>
              <w:t>Circulação dentro e fora do estabelecimento</w:t>
            </w:r>
            <w:r w:rsidR="00B2162F">
              <w:rPr>
                <w:noProof/>
                <w:webHidden/>
              </w:rPr>
              <w:tab/>
            </w:r>
            <w:r w:rsidR="00B2162F">
              <w:rPr>
                <w:noProof/>
                <w:webHidden/>
              </w:rPr>
              <w:fldChar w:fldCharType="begin"/>
            </w:r>
            <w:r w:rsidR="00B2162F">
              <w:rPr>
                <w:noProof/>
                <w:webHidden/>
              </w:rPr>
              <w:instrText xml:space="preserve"> PAGEREF _Toc52378988 \h </w:instrText>
            </w:r>
            <w:r w:rsidR="00B2162F">
              <w:rPr>
                <w:noProof/>
                <w:webHidden/>
              </w:rPr>
            </w:r>
            <w:r w:rsidR="00B2162F">
              <w:rPr>
                <w:noProof/>
                <w:webHidden/>
              </w:rPr>
              <w:fldChar w:fldCharType="separate"/>
            </w:r>
            <w:r w:rsidR="00737644">
              <w:rPr>
                <w:noProof/>
                <w:webHidden/>
              </w:rPr>
              <w:t>13</w:t>
            </w:r>
            <w:r w:rsidR="00B2162F">
              <w:rPr>
                <w:noProof/>
                <w:webHidden/>
              </w:rPr>
              <w:fldChar w:fldCharType="end"/>
            </w:r>
          </w:hyperlink>
        </w:p>
        <w:p w14:paraId="5E2E4C75" w14:textId="7936DCF2" w:rsidR="00B2162F" w:rsidRDefault="00FA7639">
          <w:pPr>
            <w:pStyle w:val="Sumrio3"/>
            <w:tabs>
              <w:tab w:val="left" w:pos="1320"/>
              <w:tab w:val="right" w:pos="9061"/>
            </w:tabs>
            <w:rPr>
              <w:rFonts w:eastAsiaTheme="minorEastAsia" w:cstheme="minorBidi"/>
              <w:i w:val="0"/>
              <w:iCs w:val="0"/>
              <w:noProof/>
              <w:sz w:val="22"/>
              <w:szCs w:val="22"/>
              <w:lang w:eastAsia="pt-BR"/>
            </w:rPr>
          </w:pPr>
          <w:hyperlink w:anchor="_Toc52378989" w:history="1">
            <w:r w:rsidR="00B2162F" w:rsidRPr="00F578C4">
              <w:rPr>
                <w:rStyle w:val="Hyperlink"/>
                <w:noProof/>
              </w:rPr>
              <w:t>6.5.2.</w:t>
            </w:r>
            <w:r w:rsidR="00B2162F">
              <w:rPr>
                <w:rFonts w:eastAsiaTheme="minorEastAsia" w:cstheme="minorBidi"/>
                <w:i w:val="0"/>
                <w:iCs w:val="0"/>
                <w:noProof/>
                <w:sz w:val="22"/>
                <w:szCs w:val="22"/>
                <w:lang w:eastAsia="pt-BR"/>
              </w:rPr>
              <w:tab/>
            </w:r>
            <w:r w:rsidR="00B2162F" w:rsidRPr="00F578C4">
              <w:rPr>
                <w:rStyle w:val="Hyperlink"/>
                <w:noProof/>
              </w:rPr>
              <w:t>Orientações para os setores do APM</w:t>
            </w:r>
            <w:r w:rsidR="00B2162F">
              <w:rPr>
                <w:noProof/>
                <w:webHidden/>
              </w:rPr>
              <w:tab/>
            </w:r>
            <w:r w:rsidR="00B2162F">
              <w:rPr>
                <w:noProof/>
                <w:webHidden/>
              </w:rPr>
              <w:fldChar w:fldCharType="begin"/>
            </w:r>
            <w:r w:rsidR="00B2162F">
              <w:rPr>
                <w:noProof/>
                <w:webHidden/>
              </w:rPr>
              <w:instrText xml:space="preserve"> PAGEREF _Toc52378989 \h </w:instrText>
            </w:r>
            <w:r w:rsidR="00B2162F">
              <w:rPr>
                <w:noProof/>
                <w:webHidden/>
              </w:rPr>
            </w:r>
            <w:r w:rsidR="00B2162F">
              <w:rPr>
                <w:noProof/>
                <w:webHidden/>
              </w:rPr>
              <w:fldChar w:fldCharType="separate"/>
            </w:r>
            <w:r w:rsidR="00737644">
              <w:rPr>
                <w:noProof/>
                <w:webHidden/>
              </w:rPr>
              <w:t>14</w:t>
            </w:r>
            <w:r w:rsidR="00B2162F">
              <w:rPr>
                <w:noProof/>
                <w:webHidden/>
              </w:rPr>
              <w:fldChar w:fldCharType="end"/>
            </w:r>
          </w:hyperlink>
        </w:p>
        <w:p w14:paraId="31381B1E" w14:textId="2CA388DC" w:rsidR="00B2162F" w:rsidRDefault="00FA7639">
          <w:pPr>
            <w:pStyle w:val="Sumrio3"/>
            <w:tabs>
              <w:tab w:val="left" w:pos="1320"/>
              <w:tab w:val="right" w:pos="9061"/>
            </w:tabs>
            <w:rPr>
              <w:rFonts w:eastAsiaTheme="minorEastAsia" w:cstheme="minorBidi"/>
              <w:i w:val="0"/>
              <w:iCs w:val="0"/>
              <w:noProof/>
              <w:sz w:val="22"/>
              <w:szCs w:val="22"/>
              <w:lang w:eastAsia="pt-BR"/>
            </w:rPr>
          </w:pPr>
          <w:hyperlink w:anchor="_Toc52378990" w:history="1">
            <w:r w:rsidR="00B2162F" w:rsidRPr="00F578C4">
              <w:rPr>
                <w:rStyle w:val="Hyperlink"/>
                <w:noProof/>
              </w:rPr>
              <w:t>6.5.3.</w:t>
            </w:r>
            <w:r w:rsidR="00B2162F">
              <w:rPr>
                <w:rFonts w:eastAsiaTheme="minorEastAsia" w:cstheme="minorBidi"/>
                <w:i w:val="0"/>
                <w:iCs w:val="0"/>
                <w:noProof/>
                <w:sz w:val="22"/>
                <w:szCs w:val="22"/>
                <w:lang w:eastAsia="pt-BR"/>
              </w:rPr>
              <w:tab/>
            </w:r>
            <w:r w:rsidR="00B2162F" w:rsidRPr="00F578C4">
              <w:rPr>
                <w:rStyle w:val="Hyperlink"/>
                <w:noProof/>
              </w:rPr>
              <w:t>Para os casos de adoção de escalas de teletrabalho</w:t>
            </w:r>
            <w:r w:rsidR="00B2162F">
              <w:rPr>
                <w:noProof/>
                <w:webHidden/>
              </w:rPr>
              <w:tab/>
            </w:r>
            <w:r w:rsidR="00B2162F">
              <w:rPr>
                <w:noProof/>
                <w:webHidden/>
              </w:rPr>
              <w:fldChar w:fldCharType="begin"/>
            </w:r>
            <w:r w:rsidR="00B2162F">
              <w:rPr>
                <w:noProof/>
                <w:webHidden/>
              </w:rPr>
              <w:instrText xml:space="preserve"> PAGEREF _Toc52378990 \h </w:instrText>
            </w:r>
            <w:r w:rsidR="00B2162F">
              <w:rPr>
                <w:noProof/>
                <w:webHidden/>
              </w:rPr>
            </w:r>
            <w:r w:rsidR="00B2162F">
              <w:rPr>
                <w:noProof/>
                <w:webHidden/>
              </w:rPr>
              <w:fldChar w:fldCharType="separate"/>
            </w:r>
            <w:r w:rsidR="00737644">
              <w:rPr>
                <w:noProof/>
                <w:webHidden/>
              </w:rPr>
              <w:t>20</w:t>
            </w:r>
            <w:r w:rsidR="00B2162F">
              <w:rPr>
                <w:noProof/>
                <w:webHidden/>
              </w:rPr>
              <w:fldChar w:fldCharType="end"/>
            </w:r>
          </w:hyperlink>
        </w:p>
        <w:p w14:paraId="507515FB" w14:textId="6626B1C2" w:rsidR="00B2162F" w:rsidRDefault="00FA7639">
          <w:pPr>
            <w:pStyle w:val="Sumrio3"/>
            <w:tabs>
              <w:tab w:val="left" w:pos="1320"/>
              <w:tab w:val="right" w:pos="9061"/>
            </w:tabs>
            <w:rPr>
              <w:rFonts w:eastAsiaTheme="minorEastAsia" w:cstheme="minorBidi"/>
              <w:i w:val="0"/>
              <w:iCs w:val="0"/>
              <w:noProof/>
              <w:sz w:val="22"/>
              <w:szCs w:val="22"/>
              <w:lang w:eastAsia="pt-BR"/>
            </w:rPr>
          </w:pPr>
          <w:hyperlink w:anchor="_Toc52378991" w:history="1">
            <w:r w:rsidR="00B2162F" w:rsidRPr="00F578C4">
              <w:rPr>
                <w:rStyle w:val="Hyperlink"/>
                <w:noProof/>
              </w:rPr>
              <w:t>6.5.4.</w:t>
            </w:r>
            <w:r w:rsidR="00B2162F">
              <w:rPr>
                <w:rFonts w:eastAsiaTheme="minorEastAsia" w:cstheme="minorBidi"/>
                <w:i w:val="0"/>
                <w:iCs w:val="0"/>
                <w:noProof/>
                <w:sz w:val="22"/>
                <w:szCs w:val="22"/>
                <w:lang w:eastAsia="pt-BR"/>
              </w:rPr>
              <w:tab/>
            </w:r>
            <w:r w:rsidR="00B2162F" w:rsidRPr="00F578C4">
              <w:rPr>
                <w:rStyle w:val="Hyperlink"/>
                <w:noProof/>
              </w:rPr>
              <w:t>Para o caso de não haver escalas de teletrabalho e todos os servidores estarem presentes em seus horários habituais</w:t>
            </w:r>
            <w:r w:rsidR="00B2162F">
              <w:rPr>
                <w:noProof/>
                <w:webHidden/>
              </w:rPr>
              <w:tab/>
            </w:r>
            <w:r w:rsidR="00B2162F">
              <w:rPr>
                <w:noProof/>
                <w:webHidden/>
              </w:rPr>
              <w:fldChar w:fldCharType="begin"/>
            </w:r>
            <w:r w:rsidR="00B2162F">
              <w:rPr>
                <w:noProof/>
                <w:webHidden/>
              </w:rPr>
              <w:instrText xml:space="preserve"> PAGEREF _Toc52378991 \h </w:instrText>
            </w:r>
            <w:r w:rsidR="00B2162F">
              <w:rPr>
                <w:noProof/>
                <w:webHidden/>
              </w:rPr>
            </w:r>
            <w:r w:rsidR="00B2162F">
              <w:rPr>
                <w:noProof/>
                <w:webHidden/>
              </w:rPr>
              <w:fldChar w:fldCharType="separate"/>
            </w:r>
            <w:r w:rsidR="00737644">
              <w:rPr>
                <w:noProof/>
                <w:webHidden/>
              </w:rPr>
              <w:t>27</w:t>
            </w:r>
            <w:r w:rsidR="00B2162F">
              <w:rPr>
                <w:noProof/>
                <w:webHidden/>
              </w:rPr>
              <w:fldChar w:fldCharType="end"/>
            </w:r>
          </w:hyperlink>
        </w:p>
        <w:p w14:paraId="36D90DFC" w14:textId="35A1286C" w:rsidR="00B2162F" w:rsidRDefault="00FA7639">
          <w:pPr>
            <w:pStyle w:val="Sumrio2"/>
            <w:tabs>
              <w:tab w:val="left" w:pos="880"/>
              <w:tab w:val="right" w:pos="9061"/>
            </w:tabs>
            <w:rPr>
              <w:rFonts w:eastAsiaTheme="minorEastAsia" w:cstheme="minorBidi"/>
              <w:smallCaps w:val="0"/>
              <w:noProof/>
              <w:sz w:val="22"/>
              <w:szCs w:val="22"/>
              <w:lang w:eastAsia="pt-BR"/>
            </w:rPr>
          </w:pPr>
          <w:hyperlink w:anchor="_Toc52378992" w:history="1">
            <w:r w:rsidR="00B2162F" w:rsidRPr="00F578C4">
              <w:rPr>
                <w:rStyle w:val="Hyperlink"/>
                <w:noProof/>
              </w:rPr>
              <w:t>6.6.</w:t>
            </w:r>
            <w:r w:rsidR="00B2162F">
              <w:rPr>
                <w:rFonts w:eastAsiaTheme="minorEastAsia" w:cstheme="minorBidi"/>
                <w:smallCaps w:val="0"/>
                <w:noProof/>
                <w:sz w:val="22"/>
                <w:szCs w:val="22"/>
                <w:lang w:eastAsia="pt-BR"/>
              </w:rPr>
              <w:tab/>
            </w:r>
            <w:r w:rsidR="00B2162F" w:rsidRPr="00F578C4">
              <w:rPr>
                <w:rStyle w:val="Hyperlink"/>
                <w:noProof/>
              </w:rPr>
              <w:t>Recomendações de limpeza</w:t>
            </w:r>
            <w:r w:rsidR="00B2162F">
              <w:rPr>
                <w:noProof/>
                <w:webHidden/>
              </w:rPr>
              <w:tab/>
            </w:r>
            <w:r w:rsidR="00B2162F">
              <w:rPr>
                <w:noProof/>
                <w:webHidden/>
              </w:rPr>
              <w:fldChar w:fldCharType="begin"/>
            </w:r>
            <w:r w:rsidR="00B2162F">
              <w:rPr>
                <w:noProof/>
                <w:webHidden/>
              </w:rPr>
              <w:instrText xml:space="preserve"> PAGEREF _Toc52378992 \h </w:instrText>
            </w:r>
            <w:r w:rsidR="00B2162F">
              <w:rPr>
                <w:noProof/>
                <w:webHidden/>
              </w:rPr>
            </w:r>
            <w:r w:rsidR="00B2162F">
              <w:rPr>
                <w:noProof/>
                <w:webHidden/>
              </w:rPr>
              <w:fldChar w:fldCharType="separate"/>
            </w:r>
            <w:r w:rsidR="00737644">
              <w:rPr>
                <w:noProof/>
                <w:webHidden/>
              </w:rPr>
              <w:t>27</w:t>
            </w:r>
            <w:r w:rsidR="00B2162F">
              <w:rPr>
                <w:noProof/>
                <w:webHidden/>
              </w:rPr>
              <w:fldChar w:fldCharType="end"/>
            </w:r>
          </w:hyperlink>
        </w:p>
        <w:p w14:paraId="3FFA412E" w14:textId="2942BBDD" w:rsidR="00B2162F" w:rsidRDefault="00FA7639">
          <w:pPr>
            <w:pStyle w:val="Sumrio2"/>
            <w:tabs>
              <w:tab w:val="left" w:pos="880"/>
              <w:tab w:val="right" w:pos="9061"/>
            </w:tabs>
            <w:rPr>
              <w:rFonts w:eastAsiaTheme="minorEastAsia" w:cstheme="minorBidi"/>
              <w:smallCaps w:val="0"/>
              <w:noProof/>
              <w:sz w:val="22"/>
              <w:szCs w:val="22"/>
              <w:lang w:eastAsia="pt-BR"/>
            </w:rPr>
          </w:pPr>
          <w:hyperlink w:anchor="_Toc52378993" w:history="1">
            <w:r w:rsidR="00B2162F" w:rsidRPr="00F578C4">
              <w:rPr>
                <w:rStyle w:val="Hyperlink"/>
                <w:noProof/>
              </w:rPr>
              <w:t>6.7.</w:t>
            </w:r>
            <w:r w:rsidR="00B2162F">
              <w:rPr>
                <w:rFonts w:eastAsiaTheme="minorEastAsia" w:cstheme="minorBidi"/>
                <w:smallCaps w:val="0"/>
                <w:noProof/>
                <w:sz w:val="22"/>
                <w:szCs w:val="22"/>
                <w:lang w:eastAsia="pt-BR"/>
              </w:rPr>
              <w:tab/>
            </w:r>
            <w:r w:rsidR="00B2162F" w:rsidRPr="00F578C4">
              <w:rPr>
                <w:rStyle w:val="Hyperlink"/>
                <w:noProof/>
              </w:rPr>
              <w:t>Recomendações de cuidado com o acervo</w:t>
            </w:r>
            <w:r w:rsidR="00B2162F">
              <w:rPr>
                <w:noProof/>
                <w:webHidden/>
              </w:rPr>
              <w:tab/>
            </w:r>
            <w:r w:rsidR="00B2162F">
              <w:rPr>
                <w:noProof/>
                <w:webHidden/>
              </w:rPr>
              <w:fldChar w:fldCharType="begin"/>
            </w:r>
            <w:r w:rsidR="00B2162F">
              <w:rPr>
                <w:noProof/>
                <w:webHidden/>
              </w:rPr>
              <w:instrText xml:space="preserve"> PAGEREF _Toc52378993 \h </w:instrText>
            </w:r>
            <w:r w:rsidR="00B2162F">
              <w:rPr>
                <w:noProof/>
                <w:webHidden/>
              </w:rPr>
            </w:r>
            <w:r w:rsidR="00B2162F">
              <w:rPr>
                <w:noProof/>
                <w:webHidden/>
              </w:rPr>
              <w:fldChar w:fldCharType="separate"/>
            </w:r>
            <w:r w:rsidR="00737644">
              <w:rPr>
                <w:noProof/>
                <w:webHidden/>
              </w:rPr>
              <w:t>32</w:t>
            </w:r>
            <w:r w:rsidR="00B2162F">
              <w:rPr>
                <w:noProof/>
                <w:webHidden/>
              </w:rPr>
              <w:fldChar w:fldCharType="end"/>
            </w:r>
          </w:hyperlink>
        </w:p>
        <w:p w14:paraId="7EA36A3B" w14:textId="35A554C2" w:rsidR="00B2162F" w:rsidRDefault="00FA7639">
          <w:pPr>
            <w:pStyle w:val="Sumrio3"/>
            <w:tabs>
              <w:tab w:val="left" w:pos="1320"/>
              <w:tab w:val="right" w:pos="9061"/>
            </w:tabs>
            <w:rPr>
              <w:rFonts w:eastAsiaTheme="minorEastAsia" w:cstheme="minorBidi"/>
              <w:i w:val="0"/>
              <w:iCs w:val="0"/>
              <w:noProof/>
              <w:sz w:val="22"/>
              <w:szCs w:val="22"/>
              <w:lang w:eastAsia="pt-BR"/>
            </w:rPr>
          </w:pPr>
          <w:hyperlink w:anchor="_Toc52378994" w:history="1">
            <w:r w:rsidR="00B2162F" w:rsidRPr="00F578C4">
              <w:rPr>
                <w:rStyle w:val="Hyperlink"/>
                <w:noProof/>
              </w:rPr>
              <w:t>6.7.1.</w:t>
            </w:r>
            <w:r w:rsidR="00B2162F">
              <w:rPr>
                <w:rFonts w:eastAsiaTheme="minorEastAsia" w:cstheme="minorBidi"/>
                <w:i w:val="0"/>
                <w:iCs w:val="0"/>
                <w:noProof/>
                <w:sz w:val="22"/>
                <w:szCs w:val="22"/>
                <w:lang w:eastAsia="pt-BR"/>
              </w:rPr>
              <w:tab/>
            </w:r>
            <w:r w:rsidR="00B2162F" w:rsidRPr="00F578C4">
              <w:rPr>
                <w:rStyle w:val="Hyperlink"/>
                <w:noProof/>
              </w:rPr>
              <w:t>Quarentena de documentos</w:t>
            </w:r>
            <w:r w:rsidR="00B2162F">
              <w:rPr>
                <w:noProof/>
                <w:webHidden/>
              </w:rPr>
              <w:tab/>
            </w:r>
            <w:r w:rsidR="00B2162F">
              <w:rPr>
                <w:noProof/>
                <w:webHidden/>
              </w:rPr>
              <w:fldChar w:fldCharType="begin"/>
            </w:r>
            <w:r w:rsidR="00B2162F">
              <w:rPr>
                <w:noProof/>
                <w:webHidden/>
              </w:rPr>
              <w:instrText xml:space="preserve"> PAGEREF _Toc52378994 \h </w:instrText>
            </w:r>
            <w:r w:rsidR="00B2162F">
              <w:rPr>
                <w:noProof/>
                <w:webHidden/>
              </w:rPr>
            </w:r>
            <w:r w:rsidR="00B2162F">
              <w:rPr>
                <w:noProof/>
                <w:webHidden/>
              </w:rPr>
              <w:fldChar w:fldCharType="separate"/>
            </w:r>
            <w:r w:rsidR="00737644">
              <w:rPr>
                <w:noProof/>
                <w:webHidden/>
              </w:rPr>
              <w:t>34</w:t>
            </w:r>
            <w:r w:rsidR="00B2162F">
              <w:rPr>
                <w:noProof/>
                <w:webHidden/>
              </w:rPr>
              <w:fldChar w:fldCharType="end"/>
            </w:r>
          </w:hyperlink>
        </w:p>
        <w:p w14:paraId="5E2F688C" w14:textId="62A7D641" w:rsidR="00B2162F" w:rsidRDefault="00FA7639">
          <w:pPr>
            <w:pStyle w:val="Sumrio1"/>
            <w:tabs>
              <w:tab w:val="right" w:pos="9061"/>
            </w:tabs>
            <w:rPr>
              <w:rFonts w:eastAsiaTheme="minorEastAsia" w:cstheme="minorBidi"/>
              <w:b w:val="0"/>
              <w:bCs w:val="0"/>
              <w:caps w:val="0"/>
              <w:noProof/>
              <w:sz w:val="22"/>
              <w:szCs w:val="22"/>
              <w:lang w:eastAsia="pt-BR"/>
            </w:rPr>
          </w:pPr>
          <w:hyperlink w:anchor="_Toc52378995" w:history="1">
            <w:r w:rsidR="00B2162F" w:rsidRPr="00F578C4">
              <w:rPr>
                <w:rStyle w:val="Hyperlink"/>
                <w:rFonts w:ascii="Abhaya Libre Medium" w:hAnsi="Abhaya Libre Medium" w:cs="Abhaya Libre Medium"/>
                <w:noProof/>
              </w:rPr>
              <w:t>Referências</w:t>
            </w:r>
            <w:r w:rsidR="00B2162F">
              <w:rPr>
                <w:noProof/>
                <w:webHidden/>
              </w:rPr>
              <w:tab/>
            </w:r>
            <w:r w:rsidR="00B2162F">
              <w:rPr>
                <w:noProof/>
                <w:webHidden/>
              </w:rPr>
              <w:fldChar w:fldCharType="begin"/>
            </w:r>
            <w:r w:rsidR="00B2162F">
              <w:rPr>
                <w:noProof/>
                <w:webHidden/>
              </w:rPr>
              <w:instrText xml:space="preserve"> PAGEREF _Toc52378995 \h </w:instrText>
            </w:r>
            <w:r w:rsidR="00B2162F">
              <w:rPr>
                <w:noProof/>
                <w:webHidden/>
              </w:rPr>
            </w:r>
            <w:r w:rsidR="00B2162F">
              <w:rPr>
                <w:noProof/>
                <w:webHidden/>
              </w:rPr>
              <w:fldChar w:fldCharType="separate"/>
            </w:r>
            <w:r w:rsidR="00737644">
              <w:rPr>
                <w:noProof/>
                <w:webHidden/>
              </w:rPr>
              <w:t>38</w:t>
            </w:r>
            <w:r w:rsidR="00B2162F">
              <w:rPr>
                <w:noProof/>
                <w:webHidden/>
              </w:rPr>
              <w:fldChar w:fldCharType="end"/>
            </w:r>
          </w:hyperlink>
        </w:p>
        <w:p w14:paraId="5BCA9A4D" w14:textId="5C87ABD1" w:rsidR="00B2162F" w:rsidRDefault="00FA7639">
          <w:pPr>
            <w:pStyle w:val="Sumrio1"/>
            <w:tabs>
              <w:tab w:val="right" w:pos="9061"/>
            </w:tabs>
            <w:rPr>
              <w:rFonts w:eastAsiaTheme="minorEastAsia" w:cstheme="minorBidi"/>
              <w:b w:val="0"/>
              <w:bCs w:val="0"/>
              <w:caps w:val="0"/>
              <w:noProof/>
              <w:sz w:val="22"/>
              <w:szCs w:val="22"/>
              <w:lang w:eastAsia="pt-BR"/>
            </w:rPr>
          </w:pPr>
          <w:hyperlink w:anchor="_Toc52378996" w:history="1">
            <w:r w:rsidR="00B2162F" w:rsidRPr="00F578C4">
              <w:rPr>
                <w:rStyle w:val="Hyperlink"/>
                <w:rFonts w:ascii="Abhaya Libre Medium" w:hAnsi="Abhaya Libre Medium" w:cs="Abhaya Libre Medium"/>
                <w:noProof/>
              </w:rPr>
              <w:t>ANEXO I - PLANO DE COMUNICAÇÃO INSTITUCIONAL PARA RETORNO DAS ATIVIDADES PRESENCIAIS NO ARQUIVO PÚBLICO MINEIRO</w:t>
            </w:r>
            <w:r w:rsidR="00B2162F">
              <w:rPr>
                <w:noProof/>
                <w:webHidden/>
              </w:rPr>
              <w:tab/>
            </w:r>
            <w:r w:rsidR="00B2162F">
              <w:rPr>
                <w:noProof/>
                <w:webHidden/>
              </w:rPr>
              <w:fldChar w:fldCharType="begin"/>
            </w:r>
            <w:r w:rsidR="00B2162F">
              <w:rPr>
                <w:noProof/>
                <w:webHidden/>
              </w:rPr>
              <w:instrText xml:space="preserve"> PAGEREF _Toc52378996 \h </w:instrText>
            </w:r>
            <w:r w:rsidR="00B2162F">
              <w:rPr>
                <w:noProof/>
                <w:webHidden/>
              </w:rPr>
            </w:r>
            <w:r w:rsidR="00B2162F">
              <w:rPr>
                <w:noProof/>
                <w:webHidden/>
              </w:rPr>
              <w:fldChar w:fldCharType="separate"/>
            </w:r>
            <w:r w:rsidR="00737644">
              <w:rPr>
                <w:noProof/>
                <w:webHidden/>
              </w:rPr>
              <w:t>41</w:t>
            </w:r>
            <w:r w:rsidR="00B2162F">
              <w:rPr>
                <w:noProof/>
                <w:webHidden/>
              </w:rPr>
              <w:fldChar w:fldCharType="end"/>
            </w:r>
          </w:hyperlink>
        </w:p>
        <w:p w14:paraId="068E54D7" w14:textId="1982FE06" w:rsidR="00B2162F" w:rsidRDefault="00FA7639">
          <w:pPr>
            <w:pStyle w:val="Sumrio1"/>
            <w:tabs>
              <w:tab w:val="right" w:pos="9061"/>
            </w:tabs>
            <w:rPr>
              <w:rFonts w:eastAsiaTheme="minorEastAsia" w:cstheme="minorBidi"/>
              <w:b w:val="0"/>
              <w:bCs w:val="0"/>
              <w:caps w:val="0"/>
              <w:noProof/>
              <w:sz w:val="22"/>
              <w:szCs w:val="22"/>
              <w:lang w:eastAsia="pt-BR"/>
            </w:rPr>
          </w:pPr>
          <w:hyperlink w:anchor="_Toc52378997" w:history="1">
            <w:r w:rsidR="00B2162F" w:rsidRPr="00F578C4">
              <w:rPr>
                <w:rStyle w:val="Hyperlink"/>
                <w:rFonts w:ascii="Abhaya Libre Medium" w:hAnsi="Abhaya Libre Medium" w:cs="Abhaya Libre Medium"/>
                <w:noProof/>
              </w:rPr>
              <w:t>ANEXO II - RESPOSTAS PADRÕES PARA COMUNICAÇÃO INSTITUCIONAL DA DIRETORIA DO ARQUIVO PÚBLICO MINEIRO PARA O RETORNO DAS ATIVIDADES PRESENCIAIS</w:t>
            </w:r>
            <w:r w:rsidR="00B2162F">
              <w:rPr>
                <w:noProof/>
                <w:webHidden/>
              </w:rPr>
              <w:tab/>
            </w:r>
            <w:r w:rsidR="00B2162F">
              <w:rPr>
                <w:noProof/>
                <w:webHidden/>
              </w:rPr>
              <w:fldChar w:fldCharType="begin"/>
            </w:r>
            <w:r w:rsidR="00B2162F">
              <w:rPr>
                <w:noProof/>
                <w:webHidden/>
              </w:rPr>
              <w:instrText xml:space="preserve"> PAGEREF _Toc52378997 \h </w:instrText>
            </w:r>
            <w:r w:rsidR="00B2162F">
              <w:rPr>
                <w:noProof/>
                <w:webHidden/>
              </w:rPr>
            </w:r>
            <w:r w:rsidR="00B2162F">
              <w:rPr>
                <w:noProof/>
                <w:webHidden/>
              </w:rPr>
              <w:fldChar w:fldCharType="separate"/>
            </w:r>
            <w:r w:rsidR="00737644">
              <w:rPr>
                <w:noProof/>
                <w:webHidden/>
              </w:rPr>
              <w:t>53</w:t>
            </w:r>
            <w:r w:rsidR="00B2162F">
              <w:rPr>
                <w:noProof/>
                <w:webHidden/>
              </w:rPr>
              <w:fldChar w:fldCharType="end"/>
            </w:r>
          </w:hyperlink>
        </w:p>
        <w:p w14:paraId="1D597FEB" w14:textId="5528E2E3" w:rsidR="00B2162F" w:rsidRDefault="00FA7639">
          <w:pPr>
            <w:pStyle w:val="Sumrio1"/>
            <w:tabs>
              <w:tab w:val="right" w:pos="9061"/>
            </w:tabs>
            <w:rPr>
              <w:rFonts w:eastAsiaTheme="minorEastAsia" w:cstheme="minorBidi"/>
              <w:b w:val="0"/>
              <w:bCs w:val="0"/>
              <w:caps w:val="0"/>
              <w:noProof/>
              <w:sz w:val="22"/>
              <w:szCs w:val="22"/>
              <w:lang w:eastAsia="pt-BR"/>
            </w:rPr>
          </w:pPr>
          <w:hyperlink w:anchor="_Toc52378998" w:history="1">
            <w:r w:rsidR="00B2162F" w:rsidRPr="00F578C4">
              <w:rPr>
                <w:rStyle w:val="Hyperlink"/>
                <w:rFonts w:ascii="Abhaya Libre Medium" w:hAnsi="Abhaya Libre Medium" w:cs="Abhaya Libre Medium"/>
                <w:noProof/>
              </w:rPr>
              <w:t>ANEXO III – MAPEAMENTO DE ENQUADRAMENTO DOS SERVIDORES QUANTO AO GRUPO DE RISCO</w:t>
            </w:r>
            <w:r w:rsidR="00B2162F">
              <w:rPr>
                <w:noProof/>
                <w:webHidden/>
              </w:rPr>
              <w:tab/>
            </w:r>
            <w:r w:rsidR="00B2162F">
              <w:rPr>
                <w:noProof/>
                <w:webHidden/>
              </w:rPr>
              <w:fldChar w:fldCharType="begin"/>
            </w:r>
            <w:r w:rsidR="00B2162F">
              <w:rPr>
                <w:noProof/>
                <w:webHidden/>
              </w:rPr>
              <w:instrText xml:space="preserve"> PAGEREF _Toc52378998 \h </w:instrText>
            </w:r>
            <w:r w:rsidR="00B2162F">
              <w:rPr>
                <w:noProof/>
                <w:webHidden/>
              </w:rPr>
            </w:r>
            <w:r w:rsidR="00B2162F">
              <w:rPr>
                <w:noProof/>
                <w:webHidden/>
              </w:rPr>
              <w:fldChar w:fldCharType="separate"/>
            </w:r>
            <w:r w:rsidR="00737644">
              <w:rPr>
                <w:noProof/>
                <w:webHidden/>
              </w:rPr>
              <w:t>56</w:t>
            </w:r>
            <w:r w:rsidR="00B2162F">
              <w:rPr>
                <w:noProof/>
                <w:webHidden/>
              </w:rPr>
              <w:fldChar w:fldCharType="end"/>
            </w:r>
          </w:hyperlink>
        </w:p>
        <w:p w14:paraId="34453406" w14:textId="77777777" w:rsidR="003745B2" w:rsidRDefault="00AE1FDC" w:rsidP="003745B2">
          <w:pPr>
            <w:pBdr>
              <w:top w:val="nil"/>
              <w:left w:val="nil"/>
              <w:bottom w:val="nil"/>
              <w:right w:val="nil"/>
              <w:between w:val="nil"/>
            </w:pBdr>
            <w:tabs>
              <w:tab w:val="right" w:pos="9061"/>
            </w:tabs>
            <w:spacing w:before="120" w:after="120"/>
            <w:jc w:val="left"/>
          </w:pPr>
          <w:r>
            <w:lastRenderedPageBreak/>
            <w:fldChar w:fldCharType="end"/>
          </w:r>
        </w:p>
      </w:sdtContent>
    </w:sdt>
    <w:p w14:paraId="331136DB" w14:textId="0CB5C4A2" w:rsidR="00AE1FDC" w:rsidRDefault="00AE1FDC" w:rsidP="00AE1FDC">
      <w:pPr>
        <w:spacing w:after="0" w:line="240" w:lineRule="auto"/>
        <w:jc w:val="left"/>
        <w:rPr>
          <w:rFonts w:ascii="Calibri" w:eastAsia="Calibri" w:hAnsi="Calibri" w:cs="Calibri"/>
          <w:b/>
        </w:rPr>
      </w:pPr>
      <w:r>
        <w:br w:type="page"/>
      </w:r>
    </w:p>
    <w:p w14:paraId="36723039" w14:textId="77777777" w:rsidR="00AE1FDC" w:rsidRPr="00B2162F" w:rsidRDefault="00AE1FDC" w:rsidP="00AE1FDC">
      <w:pPr>
        <w:pStyle w:val="Ttulo1"/>
        <w:jc w:val="center"/>
        <w:rPr>
          <w:rFonts w:ascii="Abhaya Libre Medium" w:hAnsi="Abhaya Libre Medium" w:cs="Abhaya Libre Medium"/>
        </w:rPr>
      </w:pPr>
      <w:bookmarkStart w:id="1" w:name="_Toc52378976"/>
      <w:r w:rsidRPr="00B2162F">
        <w:rPr>
          <w:rFonts w:ascii="Abhaya Libre Medium" w:hAnsi="Abhaya Libre Medium" w:cs="Abhaya Libre Medium"/>
        </w:rPr>
        <w:lastRenderedPageBreak/>
        <w:t>Plano de Retomada das Atividades Presenciais no Arquivo Público Mineiro</w:t>
      </w:r>
      <w:bookmarkEnd w:id="1"/>
    </w:p>
    <w:p w14:paraId="55B0CB2E" w14:textId="77777777" w:rsidR="00AE1FDC" w:rsidRPr="007006C6" w:rsidRDefault="00AE1FDC" w:rsidP="00AE1FDC">
      <w:pPr>
        <w:pStyle w:val="Ttulo1"/>
        <w:keepLines/>
        <w:numPr>
          <w:ilvl w:val="0"/>
          <w:numId w:val="4"/>
        </w:numPr>
        <w:spacing w:before="480"/>
        <w:rPr>
          <w:rFonts w:ascii="Abhaya Libre Medium" w:hAnsi="Abhaya Libre Medium" w:cs="Abhaya Libre Medium"/>
        </w:rPr>
      </w:pPr>
      <w:bookmarkStart w:id="2" w:name="_Toc52378977"/>
      <w:r w:rsidRPr="007006C6">
        <w:rPr>
          <w:rFonts w:ascii="Abhaya Libre Medium" w:hAnsi="Abhaya Libre Medium" w:cs="Abhaya Libre Medium"/>
        </w:rPr>
        <w:t>Apresentação</w:t>
      </w:r>
      <w:bookmarkEnd w:id="2"/>
      <w:r w:rsidRPr="007006C6">
        <w:rPr>
          <w:rFonts w:ascii="Abhaya Libre Medium" w:hAnsi="Abhaya Libre Medium" w:cs="Abhaya Libre Medium"/>
        </w:rPr>
        <w:t xml:space="preserve"> </w:t>
      </w:r>
    </w:p>
    <w:p w14:paraId="7A6F80B2" w14:textId="77777777" w:rsidR="00AE1FDC" w:rsidRDefault="00AE1FDC" w:rsidP="00AE1FDC">
      <w:r>
        <w:t>Estamos nesse momento, no meio de uma crise sanitária global ocasionada por um vírus respiratório (novo coronavírus SARS-CoV-2), que pode causar uma doença, até então sem vacina nem tratamento específico, chamada de COVID-19, que apresenta um quadro clínico que varia de infecções assintomáticas a quadros respiratórios graves.</w:t>
      </w:r>
    </w:p>
    <w:p w14:paraId="22A91677" w14:textId="77777777" w:rsidR="00AE1FDC" w:rsidRDefault="00AE1FDC" w:rsidP="00AE1FDC">
      <w:r>
        <w:t xml:space="preserve">Nesse contexto de pandemia, foi necessário a implementação de medidas sanitárias visando a contenção da nova doença com o objetivo de preservar ao máximo a vida e a saúde das pessoas. Dentre as determinações governamentais de contenção ao vírus, a </w:t>
      </w:r>
      <w:hyperlink r:id="rId7">
        <w:r>
          <w:rPr>
            <w:color w:val="1155CC"/>
            <w:u w:val="single"/>
          </w:rPr>
          <w:t>Lei Federal nº 13.979 de 6 de fevereiro de 2020</w:t>
        </w:r>
      </w:hyperlink>
      <w:r>
        <w:t xml:space="preserve"> dispôs sobre as medidas para enfrentamento da emergência de saúde pública de importância internacional decorrente do coronavírus responsável pelo surto de 2019. Em Minas Gerais, o </w:t>
      </w:r>
      <w:hyperlink r:id="rId8">
        <w:r>
          <w:rPr>
            <w:color w:val="1155CC"/>
            <w:u w:val="single"/>
          </w:rPr>
          <w:t>Decreto NE nº 113 de 12 de março de 2020</w:t>
        </w:r>
      </w:hyperlink>
      <w:r>
        <w:t xml:space="preserve"> instituiu situação de emergência em saúde; logo em seguida, a </w:t>
      </w:r>
      <w:hyperlink r:id="rId9">
        <w:r>
          <w:rPr>
            <w:color w:val="1155CC"/>
            <w:u w:val="single"/>
          </w:rPr>
          <w:t>Deliberação do Comitê Extraordinário COVID-19 de 16 de março de 2020</w:t>
        </w:r>
      </w:hyperlink>
      <w:r>
        <w:t xml:space="preserve"> institui o teletrabalho e a Resolução Conjunta SECULT/FAOP/FCS/IEPHA/EMC nº 4 de 18 de março de 2020 o fechamento de diversas instituições e equipamentos culturais, com o objetivo de reduzir a circulação de pessoas pela cidade o contato entre elas para retardar a transmissão da doença. O Arquivo Público Mineiro suspendeu suas atividades presenciais a partir do dia 18 de março, conforme resolução citada acima, mantendo o trabalho interno e o atendimento ao público em regime remoto de teletrabalho.</w:t>
      </w:r>
    </w:p>
    <w:p w14:paraId="4BCF98FD" w14:textId="77777777" w:rsidR="00AE1FDC" w:rsidRPr="00563B72" w:rsidRDefault="00AE1FDC" w:rsidP="00AE1FDC">
      <w:r>
        <w:lastRenderedPageBreak/>
        <w:t>A flexibilização das medidas de isolamento está sendo desenvolvida pelo governo Estadual em conjunto com as organizações oficiais de saúde que medem continuamente a viabilidade da reabertura de comércios e serviços. A reabertura das instituições que cuidam do Patrimônio Cultural deve acontecer apenas ao final da pandemia, devido ao potencial de aglomeração existente - ou quando</w:t>
      </w:r>
      <w:r>
        <w:rPr>
          <w:color w:val="FF0000"/>
        </w:rPr>
        <w:t xml:space="preserve"> </w:t>
      </w:r>
      <w:r>
        <w:t xml:space="preserve">for instituído </w:t>
      </w:r>
      <w:r w:rsidRPr="00563B72">
        <w:t xml:space="preserve">pelo Poder Executivo do Estado de Minas Gerais. </w:t>
      </w:r>
    </w:p>
    <w:p w14:paraId="762CFFDE" w14:textId="77777777" w:rsidR="00AE1FDC" w:rsidRPr="00563B72" w:rsidRDefault="00AE1FDC" w:rsidP="00AE1FDC">
      <w:r w:rsidRPr="00563B72">
        <w:t>O Arquivo Público Mineiro desempenha atividades enquadradas conforme a seguir:</w:t>
      </w:r>
    </w:p>
    <w:p w14:paraId="3760DF4F" w14:textId="77777777" w:rsidR="00AE1FDC" w:rsidRPr="00563B72" w:rsidRDefault="00AE1FDC" w:rsidP="00AE1FDC">
      <w:pPr>
        <w:numPr>
          <w:ilvl w:val="0"/>
          <w:numId w:val="3"/>
        </w:numPr>
        <w:pBdr>
          <w:top w:val="nil"/>
          <w:left w:val="nil"/>
          <w:bottom w:val="nil"/>
          <w:right w:val="nil"/>
          <w:between w:val="nil"/>
        </w:pBdr>
        <w:spacing w:after="0"/>
        <w:rPr>
          <w:sz w:val="22"/>
          <w:szCs w:val="22"/>
        </w:rPr>
      </w:pPr>
      <w:r w:rsidRPr="00563B72">
        <w:rPr>
          <w:sz w:val="22"/>
          <w:szCs w:val="22"/>
        </w:rPr>
        <w:t>Setor – “Atividades ligadas ao patrimônio cultural e ambiental”;</w:t>
      </w:r>
    </w:p>
    <w:p w14:paraId="1A63B6B0" w14:textId="77777777" w:rsidR="00AE1FDC" w:rsidRPr="00563B72" w:rsidRDefault="00AE1FDC" w:rsidP="00AE1FDC">
      <w:pPr>
        <w:numPr>
          <w:ilvl w:val="1"/>
          <w:numId w:val="3"/>
        </w:numPr>
        <w:pBdr>
          <w:top w:val="nil"/>
          <w:left w:val="nil"/>
          <w:bottom w:val="nil"/>
          <w:right w:val="nil"/>
          <w:between w:val="nil"/>
        </w:pBdr>
        <w:spacing w:after="0"/>
        <w:rPr>
          <w:sz w:val="22"/>
          <w:szCs w:val="22"/>
        </w:rPr>
      </w:pPr>
      <w:r w:rsidRPr="00563B72">
        <w:rPr>
          <w:sz w:val="22"/>
          <w:szCs w:val="22"/>
        </w:rPr>
        <w:t>CNAE 2.3 – Grupo: “Atividades ligadas ao patrimônio cultural e ambiental”;</w:t>
      </w:r>
    </w:p>
    <w:p w14:paraId="7E64415F" w14:textId="77777777" w:rsidR="00AE1FDC" w:rsidRPr="00563B72" w:rsidRDefault="00AE1FDC" w:rsidP="00AE1FDC">
      <w:pPr>
        <w:numPr>
          <w:ilvl w:val="1"/>
          <w:numId w:val="3"/>
        </w:numPr>
        <w:pBdr>
          <w:top w:val="nil"/>
          <w:left w:val="nil"/>
          <w:bottom w:val="nil"/>
          <w:right w:val="nil"/>
          <w:between w:val="nil"/>
        </w:pBdr>
        <w:spacing w:after="0"/>
        <w:rPr>
          <w:sz w:val="22"/>
          <w:szCs w:val="22"/>
        </w:rPr>
      </w:pPr>
      <w:r w:rsidRPr="00563B72">
        <w:rPr>
          <w:sz w:val="22"/>
          <w:szCs w:val="22"/>
        </w:rPr>
        <w:t>CNAE 2.3 – Subclasse: “Atividades de bibliotecas e arquivos”;</w:t>
      </w:r>
    </w:p>
    <w:p w14:paraId="672CC5A2" w14:textId="77777777" w:rsidR="00AE1FDC" w:rsidRPr="00563B72" w:rsidRDefault="00AE1FDC" w:rsidP="00AE1FDC">
      <w:pPr>
        <w:numPr>
          <w:ilvl w:val="0"/>
          <w:numId w:val="3"/>
        </w:numPr>
        <w:pBdr>
          <w:top w:val="nil"/>
          <w:left w:val="nil"/>
          <w:bottom w:val="nil"/>
          <w:right w:val="nil"/>
          <w:between w:val="nil"/>
        </w:pBdr>
        <w:spacing w:after="0"/>
        <w:rPr>
          <w:sz w:val="22"/>
          <w:szCs w:val="22"/>
        </w:rPr>
      </w:pPr>
      <w:r w:rsidRPr="00563B72">
        <w:rPr>
          <w:sz w:val="22"/>
          <w:szCs w:val="22"/>
        </w:rPr>
        <w:t>Setor: -“Administração pública e afins”;</w:t>
      </w:r>
    </w:p>
    <w:p w14:paraId="3BA6B5E3" w14:textId="77777777" w:rsidR="00AE1FDC" w:rsidRPr="00563B72" w:rsidRDefault="00AE1FDC" w:rsidP="00AE1FDC">
      <w:pPr>
        <w:numPr>
          <w:ilvl w:val="1"/>
          <w:numId w:val="3"/>
        </w:numPr>
        <w:pBdr>
          <w:top w:val="nil"/>
          <w:left w:val="nil"/>
          <w:bottom w:val="nil"/>
          <w:right w:val="nil"/>
          <w:between w:val="nil"/>
        </w:pBdr>
        <w:spacing w:after="0"/>
        <w:rPr>
          <w:sz w:val="22"/>
          <w:szCs w:val="22"/>
        </w:rPr>
      </w:pPr>
      <w:r w:rsidRPr="00563B72">
        <w:rPr>
          <w:sz w:val="22"/>
          <w:szCs w:val="22"/>
        </w:rPr>
        <w:t>CNAE 2.3 – Grupo: “Administração do estado e da política econômica e social”;</w:t>
      </w:r>
    </w:p>
    <w:p w14:paraId="059C9DBC" w14:textId="77777777" w:rsidR="00AE1FDC" w:rsidRPr="00563B72" w:rsidRDefault="00AE1FDC" w:rsidP="00AE1FDC">
      <w:pPr>
        <w:numPr>
          <w:ilvl w:val="1"/>
          <w:numId w:val="3"/>
        </w:numPr>
        <w:pBdr>
          <w:top w:val="nil"/>
          <w:left w:val="nil"/>
          <w:bottom w:val="nil"/>
          <w:right w:val="nil"/>
          <w:between w:val="nil"/>
        </w:pBdr>
        <w:spacing w:after="0"/>
        <w:rPr>
          <w:sz w:val="22"/>
          <w:szCs w:val="22"/>
        </w:rPr>
      </w:pPr>
      <w:r w:rsidRPr="00563B72">
        <w:rPr>
          <w:sz w:val="22"/>
          <w:szCs w:val="22"/>
        </w:rPr>
        <w:t>CNAE 2.3 – Subclasse: “Administração pública em geral”;</w:t>
      </w:r>
    </w:p>
    <w:p w14:paraId="645BE7B9" w14:textId="77777777" w:rsidR="00AE1FDC" w:rsidRPr="00563B72" w:rsidRDefault="00AE1FDC" w:rsidP="00AE1FDC">
      <w:r w:rsidRPr="00563B72">
        <w:t>Portanto, se enquadrando na “Onda Verde – serviços não essenciais com alto risco de contágio”, segundo o Plano Minas Consciente.</w:t>
      </w:r>
    </w:p>
    <w:p w14:paraId="34D5876A" w14:textId="77777777" w:rsidR="00AE1FDC" w:rsidRPr="007006C6" w:rsidRDefault="00AE1FDC" w:rsidP="00AE1FDC">
      <w:pPr>
        <w:pStyle w:val="Ttulo1"/>
        <w:keepLines/>
        <w:numPr>
          <w:ilvl w:val="0"/>
          <w:numId w:val="4"/>
        </w:numPr>
        <w:spacing w:before="480"/>
        <w:rPr>
          <w:rFonts w:ascii="Abhaya Libre Medium" w:hAnsi="Abhaya Libre Medium" w:cs="Abhaya Libre Medium"/>
        </w:rPr>
      </w:pPr>
      <w:bookmarkStart w:id="3" w:name="_Toc52378978"/>
      <w:r w:rsidRPr="007006C6">
        <w:rPr>
          <w:rFonts w:ascii="Abhaya Libre Medium" w:hAnsi="Abhaya Libre Medium" w:cs="Abhaya Libre Medium"/>
        </w:rPr>
        <w:t>Finalidade</w:t>
      </w:r>
      <w:bookmarkEnd w:id="3"/>
    </w:p>
    <w:p w14:paraId="7EB8B3DD" w14:textId="77777777" w:rsidR="00AE1FDC" w:rsidRDefault="00AE1FDC" w:rsidP="00AE1FDC">
      <w:bookmarkStart w:id="4" w:name="_heading=h.3znysh7" w:colFirst="0" w:colLast="0"/>
      <w:bookmarkEnd w:id="4"/>
      <w:r>
        <w:t>Esse documento tem por finalidade apresentar as orientações para o gradual retorno às atividades presenciais na instituição, a fim de proporcionar acesso com segurança para o público e para os trabalhadores, assim como a preservação do seu acervo.</w:t>
      </w:r>
    </w:p>
    <w:p w14:paraId="0ED914A2" w14:textId="77777777" w:rsidR="00AE1FDC" w:rsidRPr="007006C6" w:rsidRDefault="00AE1FDC" w:rsidP="00AE1FDC">
      <w:pPr>
        <w:pStyle w:val="Ttulo1"/>
        <w:keepLines/>
        <w:numPr>
          <w:ilvl w:val="0"/>
          <w:numId w:val="4"/>
        </w:numPr>
        <w:spacing w:before="480"/>
        <w:rPr>
          <w:rFonts w:ascii="Abhaya Libre Medium" w:hAnsi="Abhaya Libre Medium" w:cs="Abhaya Libre Medium"/>
        </w:rPr>
      </w:pPr>
      <w:bookmarkStart w:id="5" w:name="_Toc52378979"/>
      <w:r w:rsidRPr="007006C6">
        <w:rPr>
          <w:rFonts w:ascii="Abhaya Libre Medium" w:hAnsi="Abhaya Libre Medium" w:cs="Abhaya Libre Medium"/>
        </w:rPr>
        <w:lastRenderedPageBreak/>
        <w:t>Validade do documento</w:t>
      </w:r>
      <w:bookmarkEnd w:id="5"/>
    </w:p>
    <w:p w14:paraId="38F93B55" w14:textId="77777777" w:rsidR="00AE1FDC" w:rsidRPr="006E45D7" w:rsidRDefault="00AE1FDC" w:rsidP="00AE1FDC">
      <w:pPr>
        <w:spacing w:before="240"/>
        <w:rPr>
          <w:i/>
          <w:iCs/>
        </w:rPr>
      </w:pPr>
      <w:r>
        <w:t>Esse documento é válido enquanto durarem as medidas de contenção da pandemia de COVID-19.  Ele deve ser revisto sempre que for necessário atualizar ou retificar alguma recomendação</w:t>
      </w:r>
      <w:r w:rsidRPr="00563B72">
        <w:t>.</w:t>
      </w:r>
      <w:r w:rsidRPr="00563B72">
        <w:rPr>
          <w:iCs/>
        </w:rPr>
        <w:t xml:space="preserve"> As informações presentes neste documento poderão ser alteradas, à medida que </w:t>
      </w:r>
      <w:r>
        <w:rPr>
          <w:iCs/>
        </w:rPr>
        <w:t>surgirem</w:t>
      </w:r>
      <w:r w:rsidRPr="00563B72">
        <w:rPr>
          <w:iCs/>
        </w:rPr>
        <w:t xml:space="preserve"> novas recomendações</w:t>
      </w:r>
      <w:r>
        <w:rPr>
          <w:iCs/>
        </w:rPr>
        <w:t xml:space="preserve"> oficiais</w:t>
      </w:r>
      <w:r w:rsidRPr="00563B72">
        <w:rPr>
          <w:iCs/>
        </w:rPr>
        <w:t xml:space="preserve"> do Go</w:t>
      </w:r>
      <w:r>
        <w:rPr>
          <w:iCs/>
        </w:rPr>
        <w:t>verno do Estado de Minas Gerais e das</w:t>
      </w:r>
      <w:r w:rsidRPr="00563B72">
        <w:rPr>
          <w:b/>
          <w:iCs/>
        </w:rPr>
        <w:t xml:space="preserve"> </w:t>
      </w:r>
      <w:r w:rsidRPr="00563B72">
        <w:rPr>
          <w:iCs/>
        </w:rPr>
        <w:t>autoridades de saúde</w:t>
      </w:r>
      <w:r>
        <w:rPr>
          <w:iCs/>
        </w:rPr>
        <w:t>.</w:t>
      </w:r>
    </w:p>
    <w:p w14:paraId="7E35F532" w14:textId="77777777" w:rsidR="00AE1FDC" w:rsidRPr="007006C6" w:rsidRDefault="00AE1FDC" w:rsidP="00AE1FDC">
      <w:pPr>
        <w:pStyle w:val="Ttulo1"/>
        <w:keepLines/>
        <w:numPr>
          <w:ilvl w:val="0"/>
          <w:numId w:val="4"/>
        </w:numPr>
        <w:spacing w:before="480"/>
        <w:rPr>
          <w:rFonts w:ascii="Abhaya Libre Medium" w:hAnsi="Abhaya Libre Medium" w:cs="Abhaya Libre Medium"/>
        </w:rPr>
      </w:pPr>
      <w:bookmarkStart w:id="6" w:name="_Toc52378980"/>
      <w:r w:rsidRPr="007006C6">
        <w:rPr>
          <w:rFonts w:ascii="Abhaya Libre Medium" w:hAnsi="Abhaya Libre Medium" w:cs="Abhaya Libre Medium"/>
        </w:rPr>
        <w:t>O vírus e o patrimônio cultural</w:t>
      </w:r>
      <w:bookmarkEnd w:id="6"/>
    </w:p>
    <w:p w14:paraId="770C8B21" w14:textId="77777777" w:rsidR="00AE1FDC" w:rsidRDefault="00AE1FDC" w:rsidP="00AE1FDC">
      <w:bookmarkStart w:id="7" w:name="_heading=h.2jxsxqh" w:colFirst="0" w:colLast="0"/>
      <w:bookmarkEnd w:id="7"/>
      <w:r>
        <w:t>O Arquivo Público Mineiro é uma instituição que guarda um importante acervo documental de Minas Gerais, e por isso, nesse momento é importante pensar na preservação desse patrimônio ao mesmo tempo que pensamos da preservação da saúde e da vida de todos. Um dos agentes de deterioração dos bens culturais são os agentes biológicos, enquadrando-se nessa categoria os seres vivos (fungos e bactérias, insetos, roedores, morcegos etc.) que, a partir das suas atividades de alimentação, excreção, reprodução, e construção de abrigo podem causar degradação ao patrimônio. Os vírus não se enquadram nesse grupo, pois não apresentam atividade metabólica própria, apenas quando invadem outras células, portanto não causam por si só, danos aos objetos.</w:t>
      </w:r>
    </w:p>
    <w:p w14:paraId="37425684" w14:textId="77777777" w:rsidR="00AE1FDC" w:rsidRDefault="00AE1FDC" w:rsidP="00AE1FDC">
      <w:r>
        <w:t xml:space="preserve">O principal risco no caso dos bens culturais, é o de atuarem como veículo transmissão para os seres humanos. As partículas virais podem permanecer na superfície dos objetos por algum tempo e durante o seu manuseio, caso a pessoa entre em contato com essas partículas, existe a possibilidade de contaminação. No caso de objetos que são manuseados no dia-a-dia e dos objetos de interesse público como livros e documentos de bibliotecas e </w:t>
      </w:r>
      <w:r>
        <w:lastRenderedPageBreak/>
        <w:t>arquivos, que podem ser consultados pela população, há o risco de contaminação durante o manuseio pelos usuários e pelos funcionários.</w:t>
      </w:r>
    </w:p>
    <w:p w14:paraId="06FDE497" w14:textId="77777777" w:rsidR="00AE1FDC" w:rsidRDefault="00AE1FDC" w:rsidP="00AE1FDC">
      <w:r>
        <w:t>Esses objetos demandam um cuidado especializado visando sua preservação e não devem ser limpos ou desinfetados como objetos de uso comuns, por isso precisamos ter um cuidado maior durante o seu manuseio buscando conciliar o acesso e a preservação do material com a saúde das pessoas.</w:t>
      </w:r>
    </w:p>
    <w:p w14:paraId="55373824" w14:textId="77777777" w:rsidR="00AE1FDC" w:rsidRPr="007006C6" w:rsidRDefault="00AE1FDC" w:rsidP="00AE1FDC">
      <w:pPr>
        <w:pStyle w:val="Ttulo1"/>
        <w:keepLines/>
        <w:numPr>
          <w:ilvl w:val="0"/>
          <w:numId w:val="4"/>
        </w:numPr>
        <w:spacing w:before="480"/>
        <w:rPr>
          <w:rFonts w:ascii="Abhaya Libre Medium" w:hAnsi="Abhaya Libre Medium" w:cs="Abhaya Libre Medium"/>
        </w:rPr>
      </w:pPr>
      <w:bookmarkStart w:id="8" w:name="_Toc52378981"/>
      <w:r w:rsidRPr="007006C6">
        <w:rPr>
          <w:rFonts w:ascii="Abhaya Libre Medium" w:hAnsi="Abhaya Libre Medium" w:cs="Abhaya Libre Medium"/>
        </w:rPr>
        <w:t>Orientações de saúde para o servidor em caso de suspeita ou contaminação</w:t>
      </w:r>
      <w:bookmarkEnd w:id="8"/>
    </w:p>
    <w:p w14:paraId="42719B43" w14:textId="77777777" w:rsidR="00AE1FDC" w:rsidRPr="00563B72" w:rsidRDefault="00AE1FDC" w:rsidP="00AE1FDC">
      <w:pPr>
        <w:pBdr>
          <w:top w:val="nil"/>
          <w:left w:val="nil"/>
          <w:bottom w:val="nil"/>
          <w:right w:val="nil"/>
          <w:between w:val="nil"/>
        </w:pBdr>
        <w:spacing w:after="0"/>
        <w:rPr>
          <w:sz w:val="22"/>
          <w:szCs w:val="22"/>
        </w:rPr>
      </w:pPr>
      <w:bookmarkStart w:id="9" w:name="_heading=h.nmf14n" w:colFirst="0" w:colLast="0"/>
      <w:bookmarkEnd w:id="9"/>
      <w:r w:rsidRPr="00563B72">
        <w:t xml:space="preserve">Para esse documento, foi </w:t>
      </w:r>
      <w:r w:rsidRPr="00563B72">
        <w:rPr>
          <w:sz w:val="14"/>
          <w:szCs w:val="14"/>
        </w:rPr>
        <w:t xml:space="preserve"> </w:t>
      </w:r>
      <w:r w:rsidRPr="00563B72">
        <w:t xml:space="preserve">usada a definição de Grupo de Risco presente </w:t>
      </w:r>
      <w:r>
        <w:t>no</w:t>
      </w:r>
      <w:r w:rsidRPr="00563B72">
        <w:t xml:space="preserve">  </w:t>
      </w:r>
      <w:r w:rsidRPr="00ED3E4D">
        <w:t>Protocolo Minas Consciente</w:t>
      </w:r>
      <w:r>
        <w:rPr>
          <w:rStyle w:val="Refdenotaderodap"/>
        </w:rPr>
        <w:footnoteReference w:id="1"/>
      </w:r>
      <w:r w:rsidRPr="00563B72">
        <w:t xml:space="preserve">, nele é considerado </w:t>
      </w:r>
      <w:r w:rsidRPr="00563B72">
        <w:rPr>
          <w:b/>
        </w:rPr>
        <w:t>grupo de risco</w:t>
      </w:r>
      <w:r w:rsidRPr="007126DF">
        <w:t xml:space="preserve"> </w:t>
      </w:r>
      <w:r>
        <w:t>as pessoas com</w:t>
      </w:r>
      <w:r w:rsidRPr="00563B72">
        <w:rPr>
          <w:b/>
        </w:rPr>
        <w:t xml:space="preserve">: </w:t>
      </w:r>
      <w:r w:rsidRPr="00563B72">
        <w:t>“</w:t>
      </w:r>
      <w:r>
        <w:t xml:space="preserve"> Idade igual ou superior a 60 anos; Cardiopatias graves ou descompensados (insuficiência cardíaca, cardiopatia isquêmica); </w:t>
      </w:r>
      <w:proofErr w:type="spellStart"/>
      <w:r>
        <w:t>Pneumopatias</w:t>
      </w:r>
      <w:proofErr w:type="spellEnd"/>
      <w:r>
        <w:t xml:space="preserve"> graves ou descompensados (asma moderada/grave, DPOC); Doenças renais crônicas em estágio avançado (graus 3, 4 e 5); Diabetes mellitus, conforme juízo clínico; Hipertensão; Doenças cromossômicas com estado de fragilidade imunológica; Gestação e Puerpério; Pessoas com deficiências e cognitivas físicas; Estados de </w:t>
      </w:r>
      <w:proofErr w:type="spellStart"/>
      <w:r>
        <w:t>imunocomprometimento</w:t>
      </w:r>
      <w:proofErr w:type="spellEnd"/>
      <w:r>
        <w:t>, devido ao uso de medicamentos ou doenças, incluindo os portadores de HIV/Aids e neoplasias; Doenças neurológicas; Obesos com Índice de Massa Corpórea (IMC) acima de 40</w:t>
      </w:r>
      <w:r w:rsidRPr="00563B72">
        <w:t>.”</w:t>
      </w:r>
    </w:p>
    <w:p w14:paraId="1B5E3F8B" w14:textId="77777777" w:rsidR="00AE1FDC" w:rsidRDefault="00AE1FDC" w:rsidP="00AE1FDC">
      <w:pPr>
        <w:spacing w:before="240"/>
      </w:pPr>
      <w:r w:rsidRPr="00563B72">
        <w:lastRenderedPageBreak/>
        <w:t xml:space="preserve">De acordo com o </w:t>
      </w:r>
      <w:r>
        <w:t>p</w:t>
      </w:r>
      <w:r w:rsidRPr="00563B72">
        <w:t>rotocolo</w:t>
      </w:r>
      <w:r>
        <w:t>:</w:t>
      </w:r>
      <w:r w:rsidRPr="00563B72">
        <w:t xml:space="preserve"> </w:t>
      </w:r>
    </w:p>
    <w:p w14:paraId="09B8880C" w14:textId="77777777" w:rsidR="00AE1FDC" w:rsidRDefault="00AE1FDC" w:rsidP="00AE1FDC">
      <w:pPr>
        <w:numPr>
          <w:ilvl w:val="0"/>
          <w:numId w:val="3"/>
        </w:numPr>
        <w:pBdr>
          <w:top w:val="nil"/>
          <w:left w:val="nil"/>
          <w:bottom w:val="nil"/>
          <w:right w:val="nil"/>
          <w:between w:val="nil"/>
        </w:pBdr>
        <w:spacing w:after="0"/>
      </w:pPr>
      <w:r>
        <w:rPr>
          <w:sz w:val="22"/>
          <w:szCs w:val="22"/>
        </w:rPr>
        <w:t xml:space="preserve">Pessoas do grupo de risco devem permanecer em casa e realizar atividades à distância (home-office, teletrabalho, </w:t>
      </w:r>
      <w:proofErr w:type="spellStart"/>
      <w:r>
        <w:rPr>
          <w:sz w:val="22"/>
          <w:szCs w:val="22"/>
        </w:rPr>
        <w:t>etc</w:t>
      </w:r>
      <w:proofErr w:type="spellEnd"/>
      <w:r>
        <w:rPr>
          <w:sz w:val="22"/>
          <w:szCs w:val="22"/>
        </w:rPr>
        <w:t xml:space="preserve">); </w:t>
      </w:r>
    </w:p>
    <w:p w14:paraId="0747F1F4" w14:textId="77777777" w:rsidR="00AE1FDC" w:rsidRDefault="00AE1FDC" w:rsidP="00AE1FDC">
      <w:pPr>
        <w:numPr>
          <w:ilvl w:val="0"/>
          <w:numId w:val="3"/>
        </w:numPr>
        <w:pBdr>
          <w:top w:val="nil"/>
          <w:left w:val="nil"/>
          <w:bottom w:val="nil"/>
          <w:right w:val="nil"/>
          <w:between w:val="nil"/>
        </w:pBdr>
        <w:spacing w:after="0"/>
      </w:pPr>
      <w:r>
        <w:rPr>
          <w:sz w:val="22"/>
          <w:szCs w:val="22"/>
        </w:rPr>
        <w:t>O mesmo se aplica, preferencialmente, a quem resida com pessoas do grupo de risco;</w:t>
      </w:r>
    </w:p>
    <w:p w14:paraId="6E19DCF4" w14:textId="77777777" w:rsidR="00AE1FDC" w:rsidRDefault="00AE1FDC" w:rsidP="00AE1FDC">
      <w:pPr>
        <w:numPr>
          <w:ilvl w:val="0"/>
          <w:numId w:val="3"/>
        </w:numPr>
        <w:pBdr>
          <w:top w:val="nil"/>
          <w:left w:val="nil"/>
          <w:bottom w:val="nil"/>
          <w:right w:val="nil"/>
          <w:between w:val="nil"/>
        </w:pBdr>
        <w:spacing w:after="0"/>
        <w:rPr>
          <w:color w:val="000000"/>
        </w:rPr>
      </w:pPr>
      <w:r>
        <w:rPr>
          <w:color w:val="000000"/>
          <w:sz w:val="22"/>
          <w:szCs w:val="22"/>
        </w:rPr>
        <w:t>Se apresentar sinais ou sintomas de resfriado ou gripe, afastar-se imediatamente das atividades presenciais pelo período mínimo de 10 dias e o retorno será somente se estiver 72h sem sintomas (e sem a utilização de medicamentos sintomáticos) e sem intercorrências;</w:t>
      </w:r>
    </w:p>
    <w:p w14:paraId="713E6922" w14:textId="77777777" w:rsidR="00AE1FDC" w:rsidRDefault="00AE1FDC" w:rsidP="00AE1FDC">
      <w:pPr>
        <w:numPr>
          <w:ilvl w:val="0"/>
          <w:numId w:val="3"/>
        </w:numPr>
        <w:pBdr>
          <w:top w:val="nil"/>
          <w:left w:val="nil"/>
          <w:bottom w:val="nil"/>
          <w:right w:val="nil"/>
          <w:between w:val="nil"/>
        </w:pBdr>
        <w:spacing w:after="0"/>
        <w:rPr>
          <w:color w:val="000000"/>
        </w:rPr>
      </w:pPr>
      <w:r>
        <w:rPr>
          <w:color w:val="000000"/>
          <w:sz w:val="22"/>
          <w:szCs w:val="22"/>
        </w:rPr>
        <w:t>Em caso de contato próximo com caso provável ou confirmado para Covid-19, afastar-se imediatamente das atividades presenciais, se estiver sintomático pelo período mínimo de 10 dias mais 72h sem sintomas ou, se estiver assintomático, por 14 dias após a última exposição potencial;</w:t>
      </w:r>
    </w:p>
    <w:p w14:paraId="02543E28" w14:textId="77777777" w:rsidR="00AE1FDC" w:rsidRDefault="00AE1FDC" w:rsidP="00AE1FDC">
      <w:pPr>
        <w:numPr>
          <w:ilvl w:val="0"/>
          <w:numId w:val="3"/>
        </w:numPr>
        <w:pBdr>
          <w:top w:val="nil"/>
          <w:left w:val="nil"/>
          <w:bottom w:val="nil"/>
          <w:right w:val="nil"/>
          <w:between w:val="nil"/>
        </w:pBdr>
        <w:spacing w:after="0"/>
        <w:rPr>
          <w:color w:val="000000"/>
        </w:rPr>
      </w:pPr>
      <w:r>
        <w:rPr>
          <w:color w:val="000000"/>
          <w:sz w:val="22"/>
          <w:szCs w:val="22"/>
        </w:rPr>
        <w:t>Se apresentar sinais e sintomas respiratórios (tosse, febre, coriza, dor de garganta, perda do olfato e do paladar) procure por assistência médica, principalmente se fizer parte do grupo de risco ou se apresentar sinais de gravidade (falta de ar, sensação de desmaio, fadiga, mal-estar, diminuição do apetite, expectoração, tonteira, dores no peito, dor abdominal, vômito);</w:t>
      </w:r>
    </w:p>
    <w:p w14:paraId="74E1414C" w14:textId="77777777" w:rsidR="00AE1FDC" w:rsidRDefault="00AE1FDC" w:rsidP="00AE1FDC">
      <w:pPr>
        <w:numPr>
          <w:ilvl w:val="0"/>
          <w:numId w:val="3"/>
        </w:numPr>
        <w:pBdr>
          <w:top w:val="nil"/>
          <w:left w:val="nil"/>
          <w:bottom w:val="nil"/>
          <w:right w:val="nil"/>
          <w:between w:val="nil"/>
        </w:pBdr>
        <w:spacing w:after="0"/>
        <w:rPr>
          <w:color w:val="000000"/>
          <w:sz w:val="22"/>
          <w:szCs w:val="22"/>
        </w:rPr>
      </w:pPr>
      <w:r>
        <w:rPr>
          <w:color w:val="000000"/>
          <w:sz w:val="22"/>
          <w:szCs w:val="22"/>
        </w:rPr>
        <w:t>Nestes casos, recomendamos a utilização do aplicativo Saúde Digital MG, que permite consulta médica de forma remota, gratuita, no conforto da sua casa;</w:t>
      </w:r>
    </w:p>
    <w:p w14:paraId="0092E65E" w14:textId="77777777" w:rsidR="00AE1FDC" w:rsidRPr="007006C6" w:rsidRDefault="00AE1FDC" w:rsidP="00AE1FDC">
      <w:pPr>
        <w:pStyle w:val="Ttulo1"/>
        <w:keepLines/>
        <w:numPr>
          <w:ilvl w:val="0"/>
          <w:numId w:val="4"/>
        </w:numPr>
        <w:spacing w:before="480"/>
        <w:rPr>
          <w:rFonts w:ascii="Abhaya Libre Medium" w:hAnsi="Abhaya Libre Medium" w:cs="Abhaya Libre Medium"/>
        </w:rPr>
      </w:pPr>
      <w:bookmarkStart w:id="10" w:name="_Toc52378982"/>
      <w:r w:rsidRPr="007006C6">
        <w:rPr>
          <w:rFonts w:ascii="Abhaya Libre Medium" w:hAnsi="Abhaya Libre Medium" w:cs="Abhaya Libre Medium"/>
        </w:rPr>
        <w:t>Recomendações para o retorno ao trabalho presencial e atendimento ao público</w:t>
      </w:r>
      <w:bookmarkEnd w:id="10"/>
    </w:p>
    <w:p w14:paraId="1E9C61F7" w14:textId="77777777" w:rsidR="00AE1FDC" w:rsidRDefault="00AE1FDC" w:rsidP="00AE1FDC">
      <w:pPr>
        <w:spacing w:before="240"/>
      </w:pPr>
      <w:r>
        <w:t xml:space="preserve">Diante do cenário de crise sanitária presente no país, é necessário elaborar estratégias para garantir que a instituição possa, quando recomendado e permitido pelas instituições </w:t>
      </w:r>
      <w:r>
        <w:lastRenderedPageBreak/>
        <w:t xml:space="preserve">oficiais de saúde do governo, gradualmente retornar às suas atividades presenciais de forma responsável por meio da implementação de medidas preventivas e de controle que garantam a segurança das pessoas sem colocar em risco o seu acervo.  É importante ressaltar que a colaboração dos trabalhadores e pesquisadores é essencial para a eficácia das medidas de contenção. O entendimento das mudanças propostas e a atuação colaborativa de toda a sociedade é o que garante a eficácia das medidas aqui propostas </w:t>
      </w:r>
    </w:p>
    <w:p w14:paraId="706714F3" w14:textId="77777777" w:rsidR="00AE1FDC" w:rsidRDefault="00AE1FDC" w:rsidP="00AE1FDC">
      <w:pPr>
        <w:spacing w:before="240" w:after="240"/>
      </w:pPr>
      <w:r>
        <w:t>As recomendações foram elaboradas com base nas orientações da Organização Mundial da Saúde (OMS), do Ministério da Saúde, da Secretaria de Estado de Saúde de Minas Gerais e de instituições nacionais e internacionais de preservação do patrimônio cultural e adaptadas ao contexto da instituição.</w:t>
      </w:r>
    </w:p>
    <w:p w14:paraId="3D9B99EA" w14:textId="77777777" w:rsidR="00AE1FDC" w:rsidRPr="007006C6" w:rsidRDefault="00AE1FDC" w:rsidP="007006C6">
      <w:pPr>
        <w:pStyle w:val="Ttulo2"/>
        <w:rPr>
          <w:i/>
        </w:rPr>
      </w:pPr>
      <w:bookmarkStart w:id="11" w:name="_Toc52378983"/>
      <w:r w:rsidRPr="007006C6">
        <w:rPr>
          <w:i/>
        </w:rPr>
        <w:t>Recomendações gerais</w:t>
      </w:r>
      <w:bookmarkEnd w:id="11"/>
    </w:p>
    <w:p w14:paraId="156C69F8" w14:textId="77777777" w:rsidR="00AE1FDC" w:rsidRDefault="00AE1FDC" w:rsidP="00AE1FDC">
      <w:pPr>
        <w:spacing w:after="240" w:line="240" w:lineRule="auto"/>
        <w:rPr>
          <w:i/>
          <w:sz w:val="20"/>
          <w:szCs w:val="20"/>
        </w:rPr>
      </w:pPr>
      <w:r>
        <w:rPr>
          <w:i/>
          <w:sz w:val="20"/>
          <w:szCs w:val="20"/>
        </w:rPr>
        <w:t>As recomendações gerais dizem respeito a práticas sanitárias amplas de cuidados pessoais que devem ser seguidos por toda a população, não só no contexto da instituição.</w:t>
      </w:r>
    </w:p>
    <w:p w14:paraId="7B2A1F44" w14:textId="77777777" w:rsidR="00AE1FDC" w:rsidRDefault="00AE1FDC" w:rsidP="00AE1FDC">
      <w:pPr>
        <w:numPr>
          <w:ilvl w:val="2"/>
          <w:numId w:val="5"/>
        </w:numPr>
        <w:spacing w:after="0"/>
      </w:pPr>
      <w:r w:rsidRPr="00235B1B">
        <w:t>Lavar todas as partes das mãos frequentemente com água e sabão líquido ou sabonete por pelo menos 20 segundos, respeitando os 5 momentos de higienização. Se não houver água e sabonete, usar um desinfetante para as mãos à base de álcool.</w:t>
      </w:r>
    </w:p>
    <w:p w14:paraId="19FE5B2F" w14:textId="77777777" w:rsidR="00AE1FDC" w:rsidRDefault="00AE1FDC" w:rsidP="00AE1FDC">
      <w:pPr>
        <w:numPr>
          <w:ilvl w:val="2"/>
          <w:numId w:val="5"/>
        </w:numPr>
        <w:spacing w:after="0"/>
      </w:pPr>
      <w:r>
        <w:t>Evitar tocar nos olhos, nariz e boca com as mãos não lavadas ou enquanto estiver usando luvas.</w:t>
      </w:r>
    </w:p>
    <w:p w14:paraId="4DFCC7B4" w14:textId="77777777" w:rsidR="00AE1FDC" w:rsidRDefault="00AE1FDC" w:rsidP="00AE1FDC">
      <w:pPr>
        <w:numPr>
          <w:ilvl w:val="2"/>
          <w:numId w:val="5"/>
        </w:numPr>
        <w:spacing w:after="0"/>
      </w:pPr>
      <w:r>
        <w:t>Não cumprimentar as pessoas com apertos de mãos, abraços, beijos ou outro tipo de contato físico;</w:t>
      </w:r>
    </w:p>
    <w:p w14:paraId="758635FB" w14:textId="77777777" w:rsidR="00AE1FDC" w:rsidRDefault="00AE1FDC" w:rsidP="00AE1FDC">
      <w:pPr>
        <w:numPr>
          <w:ilvl w:val="2"/>
          <w:numId w:val="5"/>
        </w:numPr>
        <w:spacing w:after="0"/>
      </w:pPr>
      <w:r>
        <w:t xml:space="preserve">Cobrir boca e nariz ao tossir ou espirrar com um lenço de papel e jogar no lixo. Caso não tenha disponível um </w:t>
      </w:r>
      <w:r>
        <w:lastRenderedPageBreak/>
        <w:t>lenço descartável, cobrir nariz e boca com o braço flexionado e posteriormente fazer a higienização do braço;</w:t>
      </w:r>
    </w:p>
    <w:p w14:paraId="38D1C61C" w14:textId="77777777" w:rsidR="00AE1FDC" w:rsidRDefault="00AE1FDC" w:rsidP="00AE1FDC">
      <w:pPr>
        <w:numPr>
          <w:ilvl w:val="2"/>
          <w:numId w:val="5"/>
        </w:numPr>
        <w:spacing w:after="0"/>
      </w:pPr>
      <w:r>
        <w:t>Procurar manter distância mínima de 2 metros entre você e outras pessoas. Quando isto não for possível, utilizar máscara de proteção e respeitar a barreira de proteção física quando houver;</w:t>
      </w:r>
    </w:p>
    <w:p w14:paraId="62A9F79D" w14:textId="77777777" w:rsidR="00AE1FDC" w:rsidRPr="00563B72" w:rsidRDefault="00AE1FDC" w:rsidP="00AE1FDC">
      <w:pPr>
        <w:numPr>
          <w:ilvl w:val="2"/>
          <w:numId w:val="5"/>
        </w:numPr>
        <w:spacing w:after="0"/>
      </w:pPr>
      <w:r>
        <w:t xml:space="preserve">Utilizar equipamentos de proteção individual (EPI). É recomendado o uso da máscara de proteção que deve ser pessoal e nunca compartilhada, podendo ser descartável ou reutilizável, sendo recomendado nesse momento as máscaras de tecido reutilizáveis, deixando as descartáveis para os profissionais de saúde. A troca da máscara deve ser feita sempre </w:t>
      </w:r>
      <w:r w:rsidRPr="00563B72">
        <w:t>que ela estiver úmida, encostando somente nas alças e não na parte da frente para evitar contaminação.</w:t>
      </w:r>
    </w:p>
    <w:p w14:paraId="2D8D1AE7" w14:textId="77777777" w:rsidR="00AE1FDC" w:rsidRPr="00563B72" w:rsidRDefault="00AE1FDC" w:rsidP="00AE1FDC">
      <w:pPr>
        <w:numPr>
          <w:ilvl w:val="2"/>
          <w:numId w:val="5"/>
        </w:numPr>
        <w:spacing w:after="0"/>
      </w:pPr>
      <w:r w:rsidRPr="00563B72">
        <w:t>É recomendado manter as superfície</w:t>
      </w:r>
      <w:r>
        <w:t>s</w:t>
      </w:r>
      <w:r w:rsidRPr="00563B72">
        <w:t xml:space="preserve"> livres de adorno e evitar o compartilhamento de objetos, e cada pessoa deve limpar e desinfetar os seus objetos e as superfícies tocadas com frequência.</w:t>
      </w:r>
    </w:p>
    <w:p w14:paraId="194DD3BB" w14:textId="77777777" w:rsidR="00AE1FDC" w:rsidRPr="00563B72" w:rsidRDefault="00AE1FDC" w:rsidP="00AE1FDC">
      <w:pPr>
        <w:pStyle w:val="PargrafodaLista"/>
        <w:numPr>
          <w:ilvl w:val="2"/>
          <w:numId w:val="5"/>
        </w:numPr>
        <w:rPr>
          <w:rFonts w:ascii="Barlow" w:eastAsia="Barlow" w:hAnsi="Barlow" w:cs="Barlow"/>
        </w:rPr>
      </w:pPr>
      <w:r w:rsidRPr="00563B72">
        <w:rPr>
          <w:rFonts w:ascii="Barlow" w:eastAsia="Barlow" w:hAnsi="Barlow" w:cs="Barlow"/>
        </w:rPr>
        <w:t xml:space="preserve">Os dispensadores de água que exigem aproximação da boca para ingestão (bebedouros), devem ser lacrados, permitindo-se o funcionamento apenas do dispensador de água para copos descartáveis ou itens de uso pessoal; </w:t>
      </w:r>
    </w:p>
    <w:p w14:paraId="59C06F2B" w14:textId="77777777" w:rsidR="00AE1FDC" w:rsidRPr="00563B72" w:rsidRDefault="00AE1FDC" w:rsidP="00AE1FDC">
      <w:pPr>
        <w:numPr>
          <w:ilvl w:val="2"/>
          <w:numId w:val="5"/>
        </w:numPr>
        <w:spacing w:after="0"/>
      </w:pPr>
      <w:r w:rsidRPr="00563B72">
        <w:t>Utilizar o elevador sempre sozinho e com o celular em mão, para fim de comunicação, caso necessário.</w:t>
      </w:r>
    </w:p>
    <w:p w14:paraId="4675B457" w14:textId="77777777" w:rsidR="00AE1FDC" w:rsidRPr="00563B72" w:rsidRDefault="00AE1FDC" w:rsidP="00AE1FDC">
      <w:pPr>
        <w:numPr>
          <w:ilvl w:val="2"/>
          <w:numId w:val="5"/>
        </w:numPr>
        <w:spacing w:after="0"/>
      </w:pPr>
      <w:r w:rsidRPr="00563B72">
        <w:t>Separar os banheiros entre servidores/funcionários e público externo</w:t>
      </w:r>
    </w:p>
    <w:p w14:paraId="2C9440C7" w14:textId="77777777" w:rsidR="00AE1FDC" w:rsidRPr="00563B72" w:rsidRDefault="00AE1FDC" w:rsidP="00AE1FDC">
      <w:pPr>
        <w:numPr>
          <w:ilvl w:val="2"/>
          <w:numId w:val="5"/>
        </w:numPr>
        <w:spacing w:after="0"/>
      </w:pPr>
      <w:r w:rsidRPr="00563B72">
        <w:lastRenderedPageBreak/>
        <w:t>Evitar contato próximo com pessoas doentes ou com suspeita da doença</w:t>
      </w:r>
    </w:p>
    <w:p w14:paraId="4E85DD98" w14:textId="77777777" w:rsidR="00AE1FDC" w:rsidRPr="00563B72" w:rsidRDefault="00AE1FDC" w:rsidP="00AE1FDC">
      <w:pPr>
        <w:numPr>
          <w:ilvl w:val="2"/>
          <w:numId w:val="5"/>
        </w:numPr>
        <w:spacing w:after="0"/>
      </w:pPr>
      <w:r w:rsidRPr="00563B72">
        <w:t>Caso apresente febre e/ou sintomas respiratórios, tosse, congestão nasal, dificuldade para respirar, falta de ar, dor de garganta, dores no corpo, dor de cabeça, deve comunicar ao empregador e respeitar o período de afastamento do trabalho, até a completa melhora dos sintomas.</w:t>
      </w:r>
    </w:p>
    <w:p w14:paraId="0092FF1E" w14:textId="77777777" w:rsidR="00AE1FDC" w:rsidRPr="00563B72" w:rsidRDefault="00AE1FDC" w:rsidP="007006C6">
      <w:pPr>
        <w:pStyle w:val="Ttulo2"/>
      </w:pPr>
      <w:bookmarkStart w:id="12" w:name="_Toc52378984"/>
      <w:r w:rsidRPr="00563B72">
        <w:t>Recomendações de comunicação</w:t>
      </w:r>
      <w:bookmarkEnd w:id="12"/>
    </w:p>
    <w:p w14:paraId="2251CEC8" w14:textId="77777777" w:rsidR="00AE1FDC" w:rsidRDefault="00AE1FDC" w:rsidP="00AE1FDC">
      <w:pPr>
        <w:spacing w:line="240" w:lineRule="auto"/>
        <w:rPr>
          <w:i/>
          <w:sz w:val="20"/>
          <w:szCs w:val="20"/>
        </w:rPr>
      </w:pPr>
      <w:r w:rsidRPr="00563B72">
        <w:rPr>
          <w:i/>
          <w:sz w:val="20"/>
          <w:szCs w:val="20"/>
        </w:rPr>
        <w:t>As recomendações de comunicação dizem respeito a forma como a instituição deve informar seus funcionários e o seu público sobre as medidas que serão tomadas durante esse período.</w:t>
      </w:r>
    </w:p>
    <w:p w14:paraId="3776A0EE" w14:textId="77777777" w:rsidR="00AE1FDC" w:rsidRPr="002E42C1" w:rsidRDefault="00AE1FDC" w:rsidP="00AE1FDC">
      <w:pPr>
        <w:spacing w:line="240" w:lineRule="auto"/>
        <w:rPr>
          <w:szCs w:val="20"/>
        </w:rPr>
      </w:pPr>
      <w:r>
        <w:rPr>
          <w:szCs w:val="20"/>
        </w:rPr>
        <w:t>Conforme Anexo I e II.</w:t>
      </w:r>
    </w:p>
    <w:p w14:paraId="5D089A5F" w14:textId="77777777" w:rsidR="00AE1FDC" w:rsidRPr="00563B72" w:rsidRDefault="00AE1FDC" w:rsidP="007006C6">
      <w:pPr>
        <w:pStyle w:val="Ttulo2"/>
      </w:pPr>
      <w:bookmarkStart w:id="13" w:name="_Toc52378985"/>
      <w:r w:rsidRPr="00563B72">
        <w:t>Recomendações de acesso</w:t>
      </w:r>
      <w:bookmarkEnd w:id="13"/>
    </w:p>
    <w:p w14:paraId="2E1710D2" w14:textId="77777777" w:rsidR="00AE1FDC" w:rsidRPr="00563B72" w:rsidRDefault="00AE1FDC" w:rsidP="00AE1FDC">
      <w:pPr>
        <w:spacing w:line="240" w:lineRule="auto"/>
        <w:rPr>
          <w:i/>
          <w:sz w:val="20"/>
          <w:szCs w:val="20"/>
        </w:rPr>
      </w:pPr>
      <w:r w:rsidRPr="00563B72">
        <w:rPr>
          <w:i/>
          <w:sz w:val="20"/>
          <w:szCs w:val="20"/>
        </w:rPr>
        <w:t xml:space="preserve">As recomendações de acesso dizem respeito às novas práticas que serão adotadas para acesso presencial a instituição. </w:t>
      </w:r>
    </w:p>
    <w:p w14:paraId="45ED07C1" w14:textId="77777777" w:rsidR="00AE1FDC" w:rsidRPr="00563B72" w:rsidRDefault="00AE1FDC" w:rsidP="00AE1FDC">
      <w:pPr>
        <w:pStyle w:val="Contedodoquadro"/>
        <w:numPr>
          <w:ilvl w:val="1"/>
          <w:numId w:val="7"/>
        </w:numPr>
        <w:spacing w:after="0"/>
        <w:ind w:left="788" w:hanging="431"/>
      </w:pPr>
      <w:r w:rsidRPr="00563B72">
        <w:t xml:space="preserve">O acesso à instituição deverá ser controlado, evitando aglomeração e respeitando o distanciamento de 2 metros entre as pessoas. </w:t>
      </w:r>
    </w:p>
    <w:p w14:paraId="314F4B2F" w14:textId="77777777" w:rsidR="00AE1FDC" w:rsidRPr="00563B72" w:rsidRDefault="00AE1FDC" w:rsidP="00AE1FDC">
      <w:pPr>
        <w:pStyle w:val="Contedodoquadro"/>
        <w:numPr>
          <w:ilvl w:val="1"/>
          <w:numId w:val="7"/>
        </w:numPr>
        <w:spacing w:after="0"/>
        <w:ind w:left="788" w:hanging="431"/>
      </w:pPr>
      <w:r w:rsidRPr="00563B72">
        <w:t xml:space="preserve">Nas áreas de circulação interna dos estabelecimentos sempre demarcar com sinalização a distância de 2 metros que deve ser mantida entre um cliente e outro; </w:t>
      </w:r>
    </w:p>
    <w:p w14:paraId="4A041C45" w14:textId="77777777" w:rsidR="00AE1FDC" w:rsidRPr="00563B72" w:rsidRDefault="00AE1FDC" w:rsidP="00AE1FDC">
      <w:pPr>
        <w:pStyle w:val="Contedodoquadro"/>
        <w:numPr>
          <w:ilvl w:val="1"/>
          <w:numId w:val="7"/>
        </w:numPr>
        <w:spacing w:after="0"/>
        <w:ind w:left="788" w:hanging="431"/>
      </w:pPr>
      <w:r w:rsidRPr="00563B72">
        <w:t xml:space="preserve">Só permitir a entrada de pessoas que estiverem utilizando máscaras, só retirando as máscaras se for alimentar-se no local, no momento da refeição; </w:t>
      </w:r>
    </w:p>
    <w:p w14:paraId="1ABD66E0" w14:textId="77777777" w:rsidR="00AE1FDC" w:rsidRPr="00563B72" w:rsidRDefault="00AE1FDC" w:rsidP="00AE1FDC">
      <w:pPr>
        <w:pStyle w:val="Contedodoquadro"/>
        <w:numPr>
          <w:ilvl w:val="1"/>
          <w:numId w:val="7"/>
        </w:numPr>
        <w:spacing w:after="0"/>
        <w:ind w:left="788" w:hanging="431"/>
      </w:pPr>
      <w:r w:rsidRPr="00563B72">
        <w:t>Limitar o número de funcionários em cada sala ao estritamente necessário para o funcionamento do serviço;</w:t>
      </w:r>
    </w:p>
    <w:p w14:paraId="6F2050C0" w14:textId="77777777" w:rsidR="00AE1FDC" w:rsidRDefault="00AE1FDC" w:rsidP="00AE1FDC">
      <w:pPr>
        <w:pStyle w:val="Contedodoquadro"/>
        <w:numPr>
          <w:ilvl w:val="1"/>
          <w:numId w:val="7"/>
        </w:numPr>
        <w:spacing w:after="0"/>
        <w:ind w:left="788" w:hanging="431"/>
      </w:pPr>
      <w:r w:rsidRPr="00563B72">
        <w:t>Manter as mesas dispostas de forma a haver 2 (dois) metros2 de distância entre as pessoas</w:t>
      </w:r>
    </w:p>
    <w:p w14:paraId="45C6CA7D" w14:textId="77777777" w:rsidR="00AE1FDC" w:rsidRPr="00563B72" w:rsidRDefault="00AE1FDC" w:rsidP="00AE1FDC">
      <w:pPr>
        <w:pStyle w:val="Contedodoquadro"/>
        <w:numPr>
          <w:ilvl w:val="1"/>
          <w:numId w:val="7"/>
        </w:numPr>
        <w:spacing w:after="0"/>
        <w:ind w:left="788" w:hanging="431"/>
      </w:pPr>
      <w:r>
        <w:lastRenderedPageBreak/>
        <w:t xml:space="preserve">O uso de guarda volumes deve ser individual e seguir as orientações que serão elaboradas pela instituição. </w:t>
      </w:r>
    </w:p>
    <w:p w14:paraId="7652F73F" w14:textId="77777777" w:rsidR="00AE1FDC" w:rsidRPr="00563B72" w:rsidRDefault="00AE1FDC" w:rsidP="007006C6">
      <w:pPr>
        <w:pStyle w:val="Ttulo2"/>
      </w:pPr>
      <w:bookmarkStart w:id="14" w:name="_Toc52378986"/>
      <w:r w:rsidRPr="00563B72">
        <w:t>Recomendações de atendimento ao público</w:t>
      </w:r>
      <w:bookmarkEnd w:id="14"/>
    </w:p>
    <w:p w14:paraId="67E423EB" w14:textId="77777777" w:rsidR="00AE1FDC" w:rsidRPr="00563B72" w:rsidRDefault="00AE1FDC" w:rsidP="00AE1FDC">
      <w:pPr>
        <w:spacing w:line="240" w:lineRule="auto"/>
        <w:rPr>
          <w:i/>
        </w:rPr>
      </w:pPr>
      <w:r w:rsidRPr="00563B72">
        <w:rPr>
          <w:i/>
          <w:sz w:val="20"/>
          <w:szCs w:val="20"/>
        </w:rPr>
        <w:t xml:space="preserve">As recomendações de acesso e atendimento dizem respeito às novas práticas que serão adotadas para atendimento remoto e acesso presencial do público a instituição. Podem ser tratadas em conjunto, mas </w:t>
      </w:r>
      <w:r w:rsidRPr="00563B72">
        <w:rPr>
          <w:i/>
        </w:rPr>
        <w:t>ambos os tópicos devem ser explicados em minúcia.</w:t>
      </w:r>
    </w:p>
    <w:p w14:paraId="3642EE46" w14:textId="77777777" w:rsidR="00AE1FDC" w:rsidRPr="00563B72" w:rsidRDefault="00AE1FDC" w:rsidP="00AE1FDC">
      <w:pPr>
        <w:numPr>
          <w:ilvl w:val="0"/>
          <w:numId w:val="3"/>
        </w:numPr>
        <w:pBdr>
          <w:top w:val="nil"/>
          <w:left w:val="nil"/>
          <w:bottom w:val="nil"/>
          <w:right w:val="nil"/>
          <w:between w:val="nil"/>
        </w:pBdr>
        <w:spacing w:after="0"/>
      </w:pPr>
      <w:r w:rsidRPr="00563B72">
        <w:t>Limitar o número de pesquisadores e consulentes nos setores de referência e consulta, e nas dependências da Instituição.  Máximo 3 (três) pesquisadores por dia;</w:t>
      </w:r>
    </w:p>
    <w:p w14:paraId="40BBCF97" w14:textId="77777777" w:rsidR="00AE1FDC" w:rsidRPr="00563B72" w:rsidRDefault="00AE1FDC" w:rsidP="00AE1FDC">
      <w:pPr>
        <w:numPr>
          <w:ilvl w:val="0"/>
          <w:numId w:val="3"/>
        </w:numPr>
        <w:pBdr>
          <w:top w:val="nil"/>
          <w:left w:val="nil"/>
          <w:bottom w:val="nil"/>
          <w:right w:val="nil"/>
          <w:between w:val="nil"/>
        </w:pBdr>
        <w:spacing w:after="0"/>
      </w:pPr>
      <w:r w:rsidRPr="00563B72">
        <w:t>As visitas, impreterivelmente, terão que ser agendadas com 2 (dois) dias de antecedência;</w:t>
      </w:r>
    </w:p>
    <w:p w14:paraId="0017BDBC" w14:textId="77777777" w:rsidR="00AE1FDC" w:rsidRPr="00563B72" w:rsidRDefault="00AE1FDC" w:rsidP="00AE1FDC">
      <w:pPr>
        <w:numPr>
          <w:ilvl w:val="0"/>
          <w:numId w:val="3"/>
        </w:numPr>
        <w:pBdr>
          <w:top w:val="nil"/>
          <w:left w:val="nil"/>
          <w:bottom w:val="nil"/>
          <w:right w:val="nil"/>
          <w:between w:val="nil"/>
        </w:pBdr>
        <w:spacing w:after="0"/>
      </w:pPr>
      <w:r>
        <w:t>Manter o d</w:t>
      </w:r>
      <w:r w:rsidRPr="00563B72">
        <w:t xml:space="preserve">istanciamento social mínimo de 2 metros entre as pessoas. </w:t>
      </w:r>
    </w:p>
    <w:p w14:paraId="29D67BA9" w14:textId="197D2E6B" w:rsidR="00AE1FDC" w:rsidRDefault="00AE1FDC" w:rsidP="00AE1FDC">
      <w:pPr>
        <w:numPr>
          <w:ilvl w:val="0"/>
          <w:numId w:val="3"/>
        </w:numPr>
        <w:pBdr>
          <w:top w:val="nil"/>
          <w:left w:val="nil"/>
          <w:bottom w:val="nil"/>
          <w:right w:val="nil"/>
          <w:between w:val="nil"/>
        </w:pBdr>
        <w:spacing w:after="0"/>
      </w:pPr>
      <w:r w:rsidRPr="00563B72">
        <w:t xml:space="preserve">Utilização de equipamento de proteção individual como luvas e máscara pela equipe da Instituição e pesquisadores (Lei Estadual 23.636, de 17/04/2020). Os equipamentos de </w:t>
      </w:r>
      <w:proofErr w:type="spellStart"/>
      <w:r w:rsidRPr="00563B72">
        <w:t>EPI’s</w:t>
      </w:r>
      <w:proofErr w:type="spellEnd"/>
      <w:r w:rsidR="0022273C">
        <w:t xml:space="preserve"> são individuais e intrasferíveis;</w:t>
      </w:r>
    </w:p>
    <w:p w14:paraId="07FD3F97" w14:textId="2C04EBBF" w:rsidR="0022273C" w:rsidRDefault="0022273C" w:rsidP="00AE1FDC">
      <w:pPr>
        <w:numPr>
          <w:ilvl w:val="0"/>
          <w:numId w:val="3"/>
        </w:numPr>
        <w:pBdr>
          <w:top w:val="nil"/>
          <w:left w:val="nil"/>
          <w:bottom w:val="nil"/>
          <w:right w:val="nil"/>
          <w:between w:val="nil"/>
        </w:pBdr>
        <w:spacing w:after="0"/>
      </w:pPr>
      <w:r>
        <w:t>Somente será permitido o acesso à instituição de pessoas usando máscaras – em casos de necessidade excepcional, a instituição poderá fornecer para o período de permanência no local;</w:t>
      </w:r>
    </w:p>
    <w:p w14:paraId="218CA78F" w14:textId="78CA93FC" w:rsidR="0022273C" w:rsidRPr="00563B72" w:rsidRDefault="0022273C" w:rsidP="00AE1FDC">
      <w:pPr>
        <w:numPr>
          <w:ilvl w:val="0"/>
          <w:numId w:val="3"/>
        </w:numPr>
        <w:pBdr>
          <w:top w:val="nil"/>
          <w:left w:val="nil"/>
          <w:bottom w:val="nil"/>
          <w:right w:val="nil"/>
          <w:between w:val="nil"/>
        </w:pBdr>
        <w:spacing w:after="0"/>
      </w:pPr>
      <w:r>
        <w:t>A entrada somente se dará mediante aferição da temperatura corporal, conforme normas do programa Minas Consciente;</w:t>
      </w:r>
    </w:p>
    <w:p w14:paraId="2452DC3D" w14:textId="1ECB5A6A" w:rsidR="00AE1FDC" w:rsidRPr="00563B72" w:rsidRDefault="0022273C" w:rsidP="00AE1FDC">
      <w:pPr>
        <w:numPr>
          <w:ilvl w:val="0"/>
          <w:numId w:val="3"/>
        </w:numPr>
        <w:pBdr>
          <w:top w:val="nil"/>
          <w:left w:val="nil"/>
          <w:bottom w:val="nil"/>
          <w:right w:val="nil"/>
          <w:between w:val="nil"/>
        </w:pBdr>
        <w:spacing w:after="0"/>
      </w:pPr>
      <w:r>
        <w:t>Visitas guiadas somente serão autorizadas após orientações do Minas Consciente</w:t>
      </w:r>
      <w:r w:rsidR="00AE1FDC" w:rsidRPr="00563B72">
        <w:t>;</w:t>
      </w:r>
    </w:p>
    <w:p w14:paraId="19D7C91C" w14:textId="77777777" w:rsidR="00AE1FDC" w:rsidRPr="00563B72" w:rsidRDefault="00AE1FDC" w:rsidP="00AE1FDC">
      <w:pPr>
        <w:numPr>
          <w:ilvl w:val="0"/>
          <w:numId w:val="3"/>
        </w:numPr>
        <w:pBdr>
          <w:top w:val="nil"/>
          <w:left w:val="nil"/>
          <w:bottom w:val="nil"/>
          <w:right w:val="nil"/>
          <w:between w:val="nil"/>
        </w:pBdr>
        <w:spacing w:after="0"/>
      </w:pPr>
      <w:r w:rsidRPr="00563B72">
        <w:t xml:space="preserve">Evitar promoção de eventos </w:t>
      </w:r>
      <w:r>
        <w:t xml:space="preserve">presenciais </w:t>
      </w:r>
      <w:r w:rsidRPr="00563B72">
        <w:t>em grupos na Instituição, como ciclos de palestras, seminários, etc.;</w:t>
      </w:r>
    </w:p>
    <w:p w14:paraId="064AEC73" w14:textId="77777777" w:rsidR="00AE1FDC" w:rsidRPr="00563B72" w:rsidRDefault="00AE1FDC" w:rsidP="00AE1FDC">
      <w:pPr>
        <w:numPr>
          <w:ilvl w:val="0"/>
          <w:numId w:val="3"/>
        </w:numPr>
        <w:pBdr>
          <w:top w:val="nil"/>
          <w:left w:val="nil"/>
          <w:bottom w:val="nil"/>
          <w:right w:val="nil"/>
          <w:between w:val="nil"/>
        </w:pBdr>
        <w:spacing w:after="0"/>
      </w:pPr>
      <w:r w:rsidRPr="00563B72">
        <w:t xml:space="preserve">Evitar </w:t>
      </w:r>
      <w:proofErr w:type="gramStart"/>
      <w:r w:rsidRPr="00563B72">
        <w:t xml:space="preserve">reuniões </w:t>
      </w:r>
      <w:r>
        <w:t xml:space="preserve"> presenciais</w:t>
      </w:r>
      <w:proofErr w:type="gramEnd"/>
      <w:r>
        <w:t xml:space="preserve"> </w:t>
      </w:r>
      <w:r w:rsidRPr="00563B72">
        <w:t>com um grupo maiores de pessoas</w:t>
      </w:r>
      <w:r>
        <w:t>, dar preferência ao uso de plataformas virtuais</w:t>
      </w:r>
      <w:r w:rsidRPr="00563B72">
        <w:t>;</w:t>
      </w:r>
    </w:p>
    <w:p w14:paraId="035DB0E0" w14:textId="77777777" w:rsidR="00AE1FDC" w:rsidRPr="00563B72" w:rsidRDefault="00AE1FDC" w:rsidP="00AE1FDC">
      <w:pPr>
        <w:numPr>
          <w:ilvl w:val="0"/>
          <w:numId w:val="3"/>
        </w:numPr>
        <w:pBdr>
          <w:top w:val="nil"/>
          <w:left w:val="nil"/>
          <w:bottom w:val="nil"/>
          <w:right w:val="nil"/>
          <w:between w:val="nil"/>
        </w:pBdr>
        <w:spacing w:after="0"/>
      </w:pPr>
      <w:r w:rsidRPr="00563B72">
        <w:lastRenderedPageBreak/>
        <w:t>Lavagem regular das mãos com água e sabão ou aplicação de álcool gel 70%, especialmente após manipulação de superfícies potencialmente contaminadas e antes de iniciar nova tarefa;</w:t>
      </w:r>
    </w:p>
    <w:p w14:paraId="3C574496" w14:textId="77777777" w:rsidR="00AE1FDC" w:rsidRDefault="00AE1FDC" w:rsidP="007006C6">
      <w:pPr>
        <w:pStyle w:val="Ttulo2"/>
      </w:pPr>
      <w:bookmarkStart w:id="15" w:name="_Toc52378987"/>
      <w:r w:rsidRPr="00563B72">
        <w:t xml:space="preserve">Recomendações para o ambiente </w:t>
      </w:r>
      <w:r>
        <w:t>de trabalho</w:t>
      </w:r>
      <w:bookmarkEnd w:id="15"/>
    </w:p>
    <w:p w14:paraId="7AEF05B5" w14:textId="77777777" w:rsidR="00AE1FDC" w:rsidRDefault="00AE1FDC" w:rsidP="00AE1FDC">
      <w:pPr>
        <w:spacing w:line="240" w:lineRule="auto"/>
        <w:rPr>
          <w:i/>
          <w:sz w:val="20"/>
          <w:szCs w:val="20"/>
        </w:rPr>
      </w:pPr>
      <w:r>
        <w:rPr>
          <w:i/>
          <w:sz w:val="20"/>
          <w:szCs w:val="20"/>
        </w:rPr>
        <w:t>As recomendações de trabalho dizem respeito às adequações que devem ser feitas no espaço do ambiente de trabalho e nos hábitos dos servidores para prevenir a contaminação.</w:t>
      </w:r>
    </w:p>
    <w:p w14:paraId="3EBADB14" w14:textId="77777777" w:rsidR="00AE1FDC" w:rsidRPr="00563B72" w:rsidRDefault="00AE1FDC" w:rsidP="00AE1FDC">
      <w:pPr>
        <w:pStyle w:val="Ttulo3"/>
        <w:numPr>
          <w:ilvl w:val="2"/>
          <w:numId w:val="4"/>
        </w:numPr>
        <w:rPr>
          <w:szCs w:val="24"/>
        </w:rPr>
      </w:pPr>
      <w:bookmarkStart w:id="16" w:name="_Toc52378988"/>
      <w:r w:rsidRPr="00563B72">
        <w:rPr>
          <w:szCs w:val="24"/>
        </w:rPr>
        <w:t>Circulação dentro e fora do estabelecimento</w:t>
      </w:r>
      <w:bookmarkEnd w:id="16"/>
    </w:p>
    <w:p w14:paraId="21735E84" w14:textId="77777777" w:rsidR="00AE1FDC" w:rsidRPr="00563B72" w:rsidRDefault="00AE1FDC" w:rsidP="00AE1FDC">
      <w:pPr>
        <w:numPr>
          <w:ilvl w:val="0"/>
          <w:numId w:val="3"/>
        </w:numPr>
        <w:pBdr>
          <w:top w:val="nil"/>
          <w:left w:val="nil"/>
          <w:bottom w:val="nil"/>
          <w:right w:val="nil"/>
          <w:between w:val="nil"/>
        </w:pBdr>
        <w:spacing w:after="0"/>
      </w:pPr>
      <w:r w:rsidRPr="00563B72">
        <w:t>O acesso ao estabelecimento deverá ser controlado evitando aglomeração. Demarcar com sinalização no lado externo do estabelecimento a distância de 2 metros paras as pessoas que ficarem nas filas aguardando para adentrar no estabelecimento;</w:t>
      </w:r>
    </w:p>
    <w:p w14:paraId="61FDB608" w14:textId="77777777" w:rsidR="00AE1FDC" w:rsidRPr="00563B72" w:rsidRDefault="00AE1FDC" w:rsidP="00AE1FDC">
      <w:pPr>
        <w:numPr>
          <w:ilvl w:val="0"/>
          <w:numId w:val="3"/>
        </w:numPr>
        <w:pBdr>
          <w:top w:val="nil"/>
          <w:left w:val="nil"/>
          <w:bottom w:val="nil"/>
          <w:right w:val="nil"/>
          <w:between w:val="nil"/>
        </w:pBdr>
        <w:spacing w:after="0"/>
      </w:pPr>
      <w:r w:rsidRPr="00563B72">
        <w:t>Nas áreas de circulação interna dos estabelecimentos sempre demarcar com sinalização a distância de 2 metros que deve ser mantida entre um visitante e outro;</w:t>
      </w:r>
    </w:p>
    <w:p w14:paraId="5D3D4711" w14:textId="77777777" w:rsidR="00AE1FDC" w:rsidRPr="00563B72" w:rsidRDefault="00AE1FDC" w:rsidP="00AE1FDC">
      <w:pPr>
        <w:numPr>
          <w:ilvl w:val="0"/>
          <w:numId w:val="3"/>
        </w:numPr>
        <w:pBdr>
          <w:top w:val="nil"/>
          <w:left w:val="nil"/>
          <w:bottom w:val="nil"/>
          <w:right w:val="nil"/>
          <w:between w:val="nil"/>
        </w:pBdr>
        <w:spacing w:after="0"/>
      </w:pPr>
      <w:r w:rsidRPr="00563B72">
        <w:t>Só permitir a entrada de visitantes se estiverem utilizando máscaras;</w:t>
      </w:r>
    </w:p>
    <w:p w14:paraId="12DC422D" w14:textId="77777777" w:rsidR="00AE1FDC" w:rsidRPr="00563B72" w:rsidRDefault="00AE1FDC" w:rsidP="00AE1FDC">
      <w:pPr>
        <w:numPr>
          <w:ilvl w:val="0"/>
          <w:numId w:val="3"/>
        </w:numPr>
        <w:pBdr>
          <w:top w:val="nil"/>
          <w:left w:val="nil"/>
          <w:bottom w:val="nil"/>
          <w:right w:val="nil"/>
          <w:between w:val="nil"/>
        </w:pBdr>
        <w:spacing w:after="0"/>
      </w:pPr>
      <w:r w:rsidRPr="00563B72">
        <w:t>Limitar o número de funcionários ao estritamente necessário para o funcionamento dos serviços;</w:t>
      </w:r>
    </w:p>
    <w:p w14:paraId="26E37A83" w14:textId="77777777" w:rsidR="00AE1FDC" w:rsidRPr="00563B72" w:rsidRDefault="00AE1FDC" w:rsidP="00AE1FDC">
      <w:pPr>
        <w:numPr>
          <w:ilvl w:val="0"/>
          <w:numId w:val="3"/>
        </w:numPr>
        <w:pBdr>
          <w:top w:val="nil"/>
          <w:left w:val="nil"/>
          <w:bottom w:val="nil"/>
          <w:right w:val="nil"/>
          <w:between w:val="nil"/>
        </w:pBdr>
        <w:spacing w:after="0"/>
      </w:pPr>
      <w:r w:rsidRPr="00563B72">
        <w:t>O elevador deve operar sempre com 1/3 de sua capacidade oficial. Se necessário, deverão ser demarcados locais de fila, mantendo a distância mínima de 2 metros entre os usuários;</w:t>
      </w:r>
    </w:p>
    <w:p w14:paraId="7FDFB5F9" w14:textId="77777777" w:rsidR="00AE1FDC" w:rsidRPr="00563B72" w:rsidRDefault="00AE1FDC" w:rsidP="00AE1FDC">
      <w:pPr>
        <w:numPr>
          <w:ilvl w:val="0"/>
          <w:numId w:val="3"/>
        </w:numPr>
        <w:pBdr>
          <w:top w:val="nil"/>
          <w:left w:val="nil"/>
          <w:bottom w:val="nil"/>
          <w:right w:val="nil"/>
          <w:between w:val="nil"/>
        </w:pBdr>
        <w:spacing w:after="0"/>
      </w:pPr>
      <w:r w:rsidRPr="00563B72">
        <w:t>Manter as mesas dispostas d</w:t>
      </w:r>
      <w:r>
        <w:t>e forma a haver 2 (dois) metros</w:t>
      </w:r>
      <w:r w:rsidRPr="00563B72">
        <w:t xml:space="preserve"> de distância entre os consulentes, orientando a sentar na mesma mesa apenas pessoas de convívio próximo (que residam na mesma casa);</w:t>
      </w:r>
    </w:p>
    <w:p w14:paraId="44550F1D" w14:textId="77777777" w:rsidR="00AE1FDC" w:rsidRPr="00563B72" w:rsidRDefault="00AE1FDC" w:rsidP="00AE1FDC">
      <w:pPr>
        <w:pStyle w:val="Ttulo3"/>
        <w:numPr>
          <w:ilvl w:val="2"/>
          <w:numId w:val="4"/>
        </w:numPr>
        <w:rPr>
          <w:szCs w:val="24"/>
        </w:rPr>
      </w:pPr>
      <w:bookmarkStart w:id="17" w:name="_Toc52378989"/>
      <w:r w:rsidRPr="00563B72">
        <w:rPr>
          <w:szCs w:val="24"/>
        </w:rPr>
        <w:lastRenderedPageBreak/>
        <w:t>Orientações para os setores do APM</w:t>
      </w:r>
      <w:bookmarkEnd w:id="17"/>
    </w:p>
    <w:p w14:paraId="0E31968B" w14:textId="77777777" w:rsidR="00AE1FDC" w:rsidRDefault="00AE1FDC" w:rsidP="00AE1FDC">
      <w:pPr>
        <w:spacing w:after="240"/>
      </w:pPr>
      <w:r w:rsidRPr="00563B72">
        <w:t xml:space="preserve">Tendo em vista o atendimento às necessidades de </w:t>
      </w:r>
      <w:r>
        <w:t>distanciamento social, as áreas de trabalho do Arquivo Público Mineiro foram analisadas e classificadas em 4 tipos de ambientes:</w:t>
      </w:r>
    </w:p>
    <w:p w14:paraId="1F68FF28" w14:textId="77777777" w:rsidR="00AE1FDC" w:rsidRDefault="00AE1FDC" w:rsidP="00AE1FDC">
      <w:pPr>
        <w:numPr>
          <w:ilvl w:val="0"/>
          <w:numId w:val="6"/>
        </w:numPr>
        <w:pBdr>
          <w:top w:val="nil"/>
          <w:left w:val="nil"/>
          <w:bottom w:val="nil"/>
          <w:right w:val="nil"/>
          <w:between w:val="nil"/>
        </w:pBdr>
        <w:spacing w:after="0"/>
        <w:rPr>
          <w:color w:val="000000"/>
        </w:rPr>
      </w:pPr>
      <w:r>
        <w:rPr>
          <w:color w:val="000000"/>
        </w:rPr>
        <w:t>Ambiente sem restrição para permanência;</w:t>
      </w:r>
    </w:p>
    <w:p w14:paraId="1A115EE6" w14:textId="77777777" w:rsidR="00AE1FDC" w:rsidRDefault="00AE1FDC" w:rsidP="00AE1FDC">
      <w:pPr>
        <w:numPr>
          <w:ilvl w:val="0"/>
          <w:numId w:val="6"/>
        </w:numPr>
        <w:pBdr>
          <w:top w:val="nil"/>
          <w:left w:val="nil"/>
          <w:bottom w:val="nil"/>
          <w:right w:val="nil"/>
          <w:between w:val="nil"/>
        </w:pBdr>
        <w:spacing w:after="0"/>
        <w:rPr>
          <w:color w:val="000000"/>
        </w:rPr>
      </w:pPr>
      <w:r>
        <w:rPr>
          <w:color w:val="000000"/>
        </w:rPr>
        <w:t>Ambiente com ventilação insuficiente para permanência de grupos;</w:t>
      </w:r>
    </w:p>
    <w:p w14:paraId="27726E54" w14:textId="77777777" w:rsidR="00AE1FDC" w:rsidRDefault="00AE1FDC" w:rsidP="00AE1FDC">
      <w:pPr>
        <w:numPr>
          <w:ilvl w:val="0"/>
          <w:numId w:val="6"/>
        </w:numPr>
        <w:pBdr>
          <w:top w:val="nil"/>
          <w:left w:val="nil"/>
          <w:bottom w:val="nil"/>
          <w:right w:val="nil"/>
          <w:between w:val="nil"/>
        </w:pBdr>
        <w:spacing w:after="0"/>
        <w:rPr>
          <w:color w:val="000000"/>
        </w:rPr>
      </w:pPr>
      <w:r>
        <w:rPr>
          <w:color w:val="000000"/>
        </w:rPr>
        <w:t>Ambiente sem ventilação;</w:t>
      </w:r>
    </w:p>
    <w:p w14:paraId="6BFF5F02" w14:textId="77777777" w:rsidR="00AE1FDC" w:rsidRDefault="00AE1FDC" w:rsidP="00AE1FDC">
      <w:pPr>
        <w:numPr>
          <w:ilvl w:val="0"/>
          <w:numId w:val="6"/>
        </w:numPr>
        <w:pBdr>
          <w:top w:val="nil"/>
          <w:left w:val="nil"/>
          <w:bottom w:val="nil"/>
          <w:right w:val="nil"/>
          <w:between w:val="nil"/>
        </w:pBdr>
        <w:rPr>
          <w:color w:val="000000"/>
        </w:rPr>
      </w:pPr>
      <w:r>
        <w:rPr>
          <w:color w:val="000000"/>
        </w:rPr>
        <w:t>Ambiente com potencial de aglomeração de pessoas</w:t>
      </w:r>
    </w:p>
    <w:p w14:paraId="3EECCF68" w14:textId="77777777" w:rsidR="00AE1FDC" w:rsidRDefault="00AE1FDC" w:rsidP="00AE1FDC">
      <w:pPr>
        <w:spacing w:after="240"/>
      </w:pPr>
      <w:r>
        <w:t>Os setores denominados ambiente tipo 1 possuem quantidade de servidores compatível com o distanciamento social, não sendo necessárias alterações de layout nestes locais. São eles: Gabinete, Recepção, Apoio, Gestão, Superintendência, Sala de consulta, Sala de referência, Conservação.</w:t>
      </w:r>
    </w:p>
    <w:p w14:paraId="1DDD900A" w14:textId="77777777" w:rsidR="00AE1FDC" w:rsidRDefault="00AE1FDC" w:rsidP="00AE1FDC">
      <w:pPr>
        <w:spacing w:after="240"/>
      </w:pPr>
      <w:r>
        <w:t xml:space="preserve">A instituição possui ainda 2 ambientes com potencial de utilização, a depender da logística necessária e das necessidades de acomodar todos os servidores sem escala de teletrabalho, são os espaços: Sala </w:t>
      </w:r>
      <w:proofErr w:type="spellStart"/>
      <w:r>
        <w:t>multimeios</w:t>
      </w:r>
      <w:proofErr w:type="spellEnd"/>
      <w:r>
        <w:t xml:space="preserve"> e Sala de projetos.</w:t>
      </w:r>
    </w:p>
    <w:p w14:paraId="57EB9F81" w14:textId="77777777" w:rsidR="00AE1FDC" w:rsidRDefault="00AE1FDC" w:rsidP="00AE1FDC">
      <w:pPr>
        <w:spacing w:after="240"/>
      </w:pPr>
      <w:r>
        <w:t xml:space="preserve">Recomenda-se que nos ambientes tipo 2 e 3 seja realizada escala de trabalho para que ocorra a permanência de </w:t>
      </w:r>
      <w:r>
        <w:rPr>
          <w:b/>
        </w:rPr>
        <w:t>no máximo entre 2 a 3 servidores</w:t>
      </w:r>
      <w:r>
        <w:rPr>
          <w:b/>
          <w:vertAlign w:val="superscript"/>
        </w:rPr>
        <w:footnoteReference w:id="2"/>
      </w:r>
      <w:r>
        <w:t xml:space="preserve"> por turno - dependendo do espaço disponível no local, utilizando do teletrabalho para que, desta forma, o distanciamento seja respeitado e as limitações de ventilação do ambiente não prejudiquem a saúde dos servidores.</w:t>
      </w:r>
    </w:p>
    <w:p w14:paraId="055309D5" w14:textId="77777777" w:rsidR="00AE1FDC" w:rsidRDefault="00AE1FDC" w:rsidP="00AE1FDC">
      <w:pPr>
        <w:spacing w:after="240"/>
      </w:pPr>
      <w:r>
        <w:lastRenderedPageBreak/>
        <w:t>Estão demonstradas a seguir a classificação dos ambientes e a distribuição dos servidores conforme grupo de risco ou não:</w:t>
      </w:r>
      <w:r>
        <w:br w:type="page"/>
      </w:r>
    </w:p>
    <w:p w14:paraId="4E4367FF" w14:textId="33DCEF12" w:rsidR="00AE1FDC" w:rsidRDefault="008621D5" w:rsidP="008621D5">
      <w:pPr>
        <w:jc w:val="center"/>
      </w:pPr>
      <w:r w:rsidRPr="008621D5">
        <w:rPr>
          <w:noProof/>
          <w:lang w:eastAsia="pt-BR"/>
        </w:rPr>
        <w:lastRenderedPageBreak/>
        <w:drawing>
          <wp:inline distT="0" distB="0" distL="0" distR="0" wp14:anchorId="4EA31918" wp14:editId="34FEF3D4">
            <wp:extent cx="5049594" cy="7751135"/>
            <wp:effectExtent l="0" t="0" r="0"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7113" cy="7762676"/>
                    </a:xfrm>
                    <a:prstGeom prst="rect">
                      <a:avLst/>
                    </a:prstGeom>
                  </pic:spPr>
                </pic:pic>
              </a:graphicData>
            </a:graphic>
          </wp:inline>
        </w:drawing>
      </w:r>
      <w:r w:rsidR="00AE1FDC">
        <w:br w:type="page"/>
      </w:r>
    </w:p>
    <w:p w14:paraId="0AF97569" w14:textId="77777777" w:rsidR="00AE1FDC" w:rsidRDefault="00AE1FDC" w:rsidP="00AE1FDC">
      <w:r>
        <w:rPr>
          <w:noProof/>
          <w:lang w:eastAsia="pt-BR"/>
        </w:rPr>
        <w:lastRenderedPageBreak/>
        <w:drawing>
          <wp:anchor distT="0" distB="0" distL="114300" distR="114300" simplePos="0" relativeHeight="251660288" behindDoc="0" locked="0" layoutInCell="1" allowOverlap="1" wp14:anchorId="00D97725" wp14:editId="31BC6B62">
            <wp:simplePos x="0" y="0"/>
            <wp:positionH relativeFrom="margin">
              <wp:posOffset>398780</wp:posOffset>
            </wp:positionH>
            <wp:positionV relativeFrom="paragraph">
              <wp:posOffset>-95885</wp:posOffset>
            </wp:positionV>
            <wp:extent cx="4962525" cy="7645508"/>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917" t="9821" r="8859" b="6221"/>
                    <a:stretch/>
                  </pic:blipFill>
                  <pic:spPr bwMode="auto">
                    <a:xfrm>
                      <a:off x="0" y="0"/>
                      <a:ext cx="4962525" cy="76455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F19F378" w14:textId="77777777" w:rsidR="00AE1FDC" w:rsidRDefault="00AE1FDC" w:rsidP="00AE1FDC">
      <w:r>
        <w:rPr>
          <w:noProof/>
          <w:lang w:eastAsia="pt-BR"/>
        </w:rPr>
        <w:lastRenderedPageBreak/>
        <w:drawing>
          <wp:anchor distT="0" distB="0" distL="114300" distR="114300" simplePos="0" relativeHeight="251661312" behindDoc="0" locked="0" layoutInCell="1" allowOverlap="1" wp14:anchorId="24705723" wp14:editId="04CB921A">
            <wp:simplePos x="0" y="0"/>
            <wp:positionH relativeFrom="margin">
              <wp:posOffset>398780</wp:posOffset>
            </wp:positionH>
            <wp:positionV relativeFrom="paragraph">
              <wp:posOffset>-29210</wp:posOffset>
            </wp:positionV>
            <wp:extent cx="4962525" cy="7633819"/>
            <wp:effectExtent l="0" t="0" r="0" b="571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747" t="9699" r="8690" b="6123"/>
                    <a:stretch/>
                  </pic:blipFill>
                  <pic:spPr bwMode="auto">
                    <a:xfrm>
                      <a:off x="0" y="0"/>
                      <a:ext cx="4962525" cy="7633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9E1085" w14:textId="77777777" w:rsidR="00AE1FDC" w:rsidRDefault="00AE1FDC" w:rsidP="00AE1FDC">
      <w:r>
        <w:br w:type="page"/>
      </w:r>
    </w:p>
    <w:p w14:paraId="7A0C0E68" w14:textId="33E41D2F" w:rsidR="00AE1FDC" w:rsidRDefault="008621D5" w:rsidP="008621D5">
      <w:pPr>
        <w:jc w:val="center"/>
      </w:pPr>
      <w:r w:rsidRPr="008621D5">
        <w:rPr>
          <w:noProof/>
          <w:lang w:eastAsia="pt-BR"/>
        </w:rPr>
        <w:lastRenderedPageBreak/>
        <w:drawing>
          <wp:inline distT="0" distB="0" distL="0" distR="0" wp14:anchorId="45741307" wp14:editId="388DD2FE">
            <wp:extent cx="5099706" cy="7772400"/>
            <wp:effectExtent l="0" t="0" r="571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8804" cy="7786266"/>
                    </a:xfrm>
                    <a:prstGeom prst="rect">
                      <a:avLst/>
                    </a:prstGeom>
                  </pic:spPr>
                </pic:pic>
              </a:graphicData>
            </a:graphic>
          </wp:inline>
        </w:drawing>
      </w:r>
      <w:r w:rsidR="00AE1FDC">
        <w:br w:type="page"/>
      </w:r>
    </w:p>
    <w:p w14:paraId="3B91B187" w14:textId="77777777" w:rsidR="00AE1FDC" w:rsidRDefault="00AE1FDC" w:rsidP="00AE1FDC">
      <w:pPr>
        <w:pStyle w:val="Ttulo3"/>
        <w:numPr>
          <w:ilvl w:val="2"/>
          <w:numId w:val="4"/>
        </w:numPr>
      </w:pPr>
      <w:bookmarkStart w:id="18" w:name="_Toc52378990"/>
      <w:r>
        <w:lastRenderedPageBreak/>
        <w:t>Para os casos de adoção de escalas de teletrabalho</w:t>
      </w:r>
      <w:bookmarkEnd w:id="18"/>
    </w:p>
    <w:p w14:paraId="5F546AB9" w14:textId="77777777" w:rsidR="00AE1FDC" w:rsidRDefault="00AE1FDC" w:rsidP="00AE1FDC">
      <w:r>
        <w:t xml:space="preserve">No setor de </w:t>
      </w:r>
      <w:r>
        <w:rPr>
          <w:i/>
        </w:rPr>
        <w:t>Arquivo Permanente</w:t>
      </w:r>
      <w:r>
        <w:t xml:space="preserve"> (Ambiente tipo 2) percebe-se que durante o intervalo de 11:00 às 13:00 h todos os servidores deste setor estão presentes no local. Recomenda-se, portanto a utilização de mais um setor para que seja possibilitado o distanciamento e ventilação adequados para os servidores, bem como uma escala de revezamento entre trabalho presencial e teletrabalho para que estas medidas sejam possíveis. No setor foram identificados 5 (cinco) servidores que residem com pessoas do grupo de risco e que serão preferencialmente inseridos na escala de teletrabalho. Nesse cenário, haveria uma distribuição máxima de 3 (três) servidores e 1 (um) estagiário no turno da tarde, com a possibilidade de realocação de 1 (uma) pessoa para o setor de preparação de microfilmagem. Na hipótese de todos retornarem, 2 (dois) servidores precisariam ser alocados no setor de preparação de microfilmagem e 2 (dois) servidores ou 2 (dois) estagiários seriam alocados na sala de projetos.</w:t>
      </w:r>
    </w:p>
    <w:p w14:paraId="448F1D83" w14:textId="77777777" w:rsidR="00AE1FDC" w:rsidRDefault="00AE1FDC" w:rsidP="00AE1FDC">
      <w:r>
        <w:t xml:space="preserve">Para o setor de </w:t>
      </w:r>
      <w:r>
        <w:rPr>
          <w:i/>
        </w:rPr>
        <w:t>Informática</w:t>
      </w:r>
      <w:r>
        <w:t>, composto por 2 servidores, propõe-se o regime de escala de teletrabalho (semanal, por exemplo) uma vez que o local (ambiente tipo 3) não possui ventilação adequada nem o seguro distanciamento dos servidores que ali trabalham.</w:t>
      </w:r>
    </w:p>
    <w:p w14:paraId="416C106B" w14:textId="77777777" w:rsidR="00AE1FDC" w:rsidRDefault="00AE1FDC" w:rsidP="00AE1FDC">
      <w:r>
        <w:t xml:space="preserve">O setor de </w:t>
      </w:r>
      <w:r>
        <w:rPr>
          <w:i/>
        </w:rPr>
        <w:t>Digitalização</w:t>
      </w:r>
      <w:r>
        <w:t xml:space="preserve"> conta com 2 servidores, porém 1 pertencente ao grupo de risco. Recomenda-se, portanto, a permanência de apenas 1 servidor por vez no local, uma vez que se trata de ambiente tipo 3, sem ventilação.</w:t>
      </w:r>
    </w:p>
    <w:p w14:paraId="69BEACF0" w14:textId="77777777" w:rsidR="00AE1FDC" w:rsidRDefault="00AE1FDC" w:rsidP="00AE1FDC">
      <w:r>
        <w:t xml:space="preserve">O setor de </w:t>
      </w:r>
      <w:r>
        <w:rPr>
          <w:i/>
        </w:rPr>
        <w:t>Processamento de Microfilme</w:t>
      </w:r>
      <w:r>
        <w:t xml:space="preserve"> conta com 1 servidor aí locado. Sugere-se que para a escala de teletrabalho, servidores </w:t>
      </w:r>
      <w:r>
        <w:lastRenderedPageBreak/>
        <w:t>do setor de Arquivo permanente sejam remanejados para este local para permitir a adequação das escalas e distanciamento.</w:t>
      </w:r>
    </w:p>
    <w:p w14:paraId="52FD6BBF" w14:textId="77777777" w:rsidR="00AE1FDC" w:rsidRPr="00563B72" w:rsidRDefault="00AE1FDC" w:rsidP="00AE1FDC">
      <w:r>
        <w:t xml:space="preserve">Para o setor de </w:t>
      </w:r>
      <w:r>
        <w:rPr>
          <w:i/>
        </w:rPr>
        <w:t>Processamento da Biblioteca</w:t>
      </w:r>
      <w:r>
        <w:t xml:space="preserve"> (ambiente tipo 3), propõe-se a não utilização do espaço ou a utilização por apenas 1 servidor por vez, utilizando-se da escala de </w:t>
      </w:r>
      <w:r w:rsidRPr="00563B72">
        <w:t>teletrabalho. Tendo em vista que uma das servidoras também atua na Sala de Referência, será necessária uma readequação de escala para que as medidas de distanciamento sejam respeitadas no primeiro setor.</w:t>
      </w:r>
    </w:p>
    <w:p w14:paraId="5F1B6231" w14:textId="77777777" w:rsidR="00AE1FDC" w:rsidRPr="00563B72" w:rsidRDefault="00AE1FDC" w:rsidP="00AE1FDC">
      <w:r w:rsidRPr="00563B72">
        <w:t xml:space="preserve">A </w:t>
      </w:r>
      <w:r w:rsidRPr="00563B72">
        <w:rPr>
          <w:i/>
          <w:iCs/>
        </w:rPr>
        <w:t>Copa</w:t>
      </w:r>
      <w:r w:rsidRPr="00563B72">
        <w:t xml:space="preserve"> conta com área de descanso que, por não possuir ventilação, deverá ser realocada para outro espaço. </w:t>
      </w:r>
      <w:r>
        <w:t>Este espaço possui 24 m² e, conforme o plano Minas consciente, d</w:t>
      </w:r>
      <w:r w:rsidRPr="00563B72">
        <w:t xml:space="preserve">everá ser estabelecida uma escala para utilização da copa, com número reduzido a </w:t>
      </w:r>
      <w:r>
        <w:t>2</w:t>
      </w:r>
      <w:r w:rsidRPr="00563B72">
        <w:t xml:space="preserve"> (</w:t>
      </w:r>
      <w:r>
        <w:t>duas</w:t>
      </w:r>
      <w:r w:rsidRPr="00563B72">
        <w:t>) pessoas por vez.; Evitar fazer horário de almoço/descanso acompanhado; Cada servidor trará de casa seu copo, xícara, talher e prato.</w:t>
      </w:r>
    </w:p>
    <w:p w14:paraId="3892C98B" w14:textId="77777777" w:rsidR="00AE1FDC" w:rsidRPr="00563B72" w:rsidRDefault="00AE1FDC" w:rsidP="00AE1FDC">
      <w:r w:rsidRPr="00563B72">
        <w:t xml:space="preserve">Já na casa sede, o setor de </w:t>
      </w:r>
      <w:r w:rsidRPr="00563B72">
        <w:rPr>
          <w:i/>
          <w:iCs/>
        </w:rPr>
        <w:t>Apoio</w:t>
      </w:r>
      <w:r w:rsidRPr="00563B72">
        <w:t>, apesar de não possuir restrições de ventilação, apresenta momentos de aglomeração durante o dia, uma vez que o local de marcação de ponto se situa neste setor. Recomenda-se a permissão de apenas dois servidores, além do residente, por vez no local, permitindo assim manter o distanciamento neste setor.</w:t>
      </w:r>
    </w:p>
    <w:p w14:paraId="724AA7DE" w14:textId="77777777" w:rsidR="00AE1FDC" w:rsidRDefault="00AE1FDC" w:rsidP="00AE1FDC">
      <w:r>
        <w:t xml:space="preserve">A </w:t>
      </w:r>
      <w:r w:rsidRPr="00DD5CB6">
        <w:rPr>
          <w:i/>
          <w:iCs/>
        </w:rPr>
        <w:t>Recepção</w:t>
      </w:r>
      <w:r>
        <w:t xml:space="preserve">, que recebe primeiramente o público externo e por onde entram todos os servidores, deverá receber cuidados especiais para evitar contatos desnecessários e aglomeração. Sugere-se a instalação de uma barreira de acrílico sobre o balcão no ponto onde ocorre o atendimento, nas outras partes do balcão </w:t>
      </w:r>
      <w:r>
        <w:lastRenderedPageBreak/>
        <w:t>poderá ser colocada uma barreira para que não haja aproximação, como um organizador de filas.</w:t>
      </w:r>
    </w:p>
    <w:p w14:paraId="3516EFB4" w14:textId="77777777" w:rsidR="00AE1FDC" w:rsidRDefault="00AE1FDC" w:rsidP="00AE1FDC">
      <w:r>
        <w:t xml:space="preserve">O setor de </w:t>
      </w:r>
      <w:r w:rsidRPr="006561FB">
        <w:rPr>
          <w:i/>
          <w:iCs/>
        </w:rPr>
        <w:t>Gestão</w:t>
      </w:r>
      <w:r>
        <w:t>, por receber público externo para reuniões deverá estabelecer as rotinas destas, de modo a preservar seus servidores de exposição desnecessária a aglomerações</w:t>
      </w:r>
    </w:p>
    <w:p w14:paraId="7DCCF9C9" w14:textId="05398BB6" w:rsidR="007006C6" w:rsidRDefault="00AE1FDC" w:rsidP="00AE1FDC">
      <w:r>
        <w:t xml:space="preserve">À </w:t>
      </w:r>
      <w:r w:rsidRPr="006561FB">
        <w:rPr>
          <w:i/>
          <w:iCs/>
        </w:rPr>
        <w:t>Superintendência</w:t>
      </w:r>
      <w:r>
        <w:t xml:space="preserve"> sugere-se os mesmos protocolos do setor de Gestão.</w:t>
      </w:r>
    </w:p>
    <w:p w14:paraId="0BB16EA2" w14:textId="77777777" w:rsidR="007006C6" w:rsidRDefault="007006C6">
      <w:pPr>
        <w:suppressAutoHyphens w:val="0"/>
        <w:spacing w:line="259" w:lineRule="auto"/>
        <w:jc w:val="left"/>
        <w:textAlignment w:val="auto"/>
      </w:pPr>
      <w:r>
        <w:br w:type="page"/>
      </w:r>
    </w:p>
    <w:p w14:paraId="3482490F" w14:textId="7767772A" w:rsidR="007371AE" w:rsidRDefault="007006C6" w:rsidP="00AE1FDC">
      <w:r>
        <w:rPr>
          <w:noProof/>
          <w:lang w:eastAsia="pt-BR"/>
        </w:rPr>
        <w:lastRenderedPageBreak/>
        <w:drawing>
          <wp:anchor distT="0" distB="0" distL="114300" distR="114300" simplePos="0" relativeHeight="251667456" behindDoc="0" locked="0" layoutInCell="1" allowOverlap="1" wp14:anchorId="57537A8C" wp14:editId="34469821">
            <wp:simplePos x="0" y="0"/>
            <wp:positionH relativeFrom="margin">
              <wp:align>center</wp:align>
            </wp:positionH>
            <wp:positionV relativeFrom="margin">
              <wp:align>center</wp:align>
            </wp:positionV>
            <wp:extent cx="4838700" cy="7468216"/>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730" t="9105" r="9538" b="6197"/>
                    <a:stretch/>
                  </pic:blipFill>
                  <pic:spPr bwMode="auto">
                    <a:xfrm>
                      <a:off x="0" y="0"/>
                      <a:ext cx="4838700" cy="7468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D7D9C" w14:textId="1F34AB5B" w:rsidR="00AE1FDC" w:rsidRDefault="00AE1FDC" w:rsidP="00AE1FDC">
      <w:r>
        <w:br w:type="page"/>
      </w:r>
    </w:p>
    <w:p w14:paraId="429E8199" w14:textId="77777777" w:rsidR="00AE1FDC" w:rsidRDefault="00AE1FDC" w:rsidP="00AE1FDC">
      <w:pPr>
        <w:sectPr w:rsidR="00AE1FDC" w:rsidSect="00AE1FDC">
          <w:headerReference w:type="default" r:id="rId15"/>
          <w:footerReference w:type="default" r:id="rId16"/>
          <w:pgSz w:w="11906" w:h="16838"/>
          <w:pgMar w:top="1701" w:right="1134" w:bottom="1134" w:left="1701" w:header="708" w:footer="708" w:gutter="0"/>
          <w:cols w:space="708"/>
          <w:docGrid w:linePitch="360"/>
        </w:sectPr>
      </w:pPr>
      <w:bookmarkStart w:id="19" w:name="_GoBack"/>
      <w:bookmarkEnd w:id="19"/>
    </w:p>
    <w:p w14:paraId="618B7060" w14:textId="5FEB1A5A" w:rsidR="00AE1FDC" w:rsidRDefault="00AE1FDC" w:rsidP="00AE1FDC">
      <w:r>
        <w:rPr>
          <w:noProof/>
          <w:lang w:eastAsia="pt-BR"/>
        </w:rPr>
        <w:lastRenderedPageBreak/>
        <w:drawing>
          <wp:anchor distT="0" distB="0" distL="114300" distR="114300" simplePos="0" relativeHeight="251664384" behindDoc="0" locked="0" layoutInCell="1" hidden="0" allowOverlap="1" wp14:anchorId="595EE89A" wp14:editId="63C62271">
            <wp:simplePos x="0" y="0"/>
            <wp:positionH relativeFrom="margin">
              <wp:posOffset>521970</wp:posOffset>
            </wp:positionH>
            <wp:positionV relativeFrom="margin">
              <wp:posOffset>-151234</wp:posOffset>
            </wp:positionV>
            <wp:extent cx="7843158" cy="4765636"/>
            <wp:effectExtent l="0" t="0" r="5715" b="0"/>
            <wp:wrapSquare wrapText="bothSides"/>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7"/>
                    <a:srcRect l="3225" t="9514" r="2234" b="9167"/>
                    <a:stretch/>
                  </pic:blipFill>
                  <pic:spPr bwMode="auto">
                    <a:xfrm>
                      <a:off x="0" y="0"/>
                      <a:ext cx="7843158" cy="4765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B9F44" w14:textId="2101EA6F" w:rsidR="00AE1FDC" w:rsidRDefault="00AE1FDC" w:rsidP="00AE1FDC">
      <w:r>
        <w:br w:type="page"/>
      </w:r>
    </w:p>
    <w:p w14:paraId="2826C8C1" w14:textId="358CBFAD" w:rsidR="00AE1FDC" w:rsidRDefault="00AE1FDC" w:rsidP="00AE1FDC">
      <w:pPr>
        <w:sectPr w:rsidR="00AE1FDC" w:rsidSect="00AE1FDC">
          <w:headerReference w:type="default" r:id="rId18"/>
          <w:footerReference w:type="default" r:id="rId19"/>
          <w:pgSz w:w="16838" w:h="11906" w:orient="landscape"/>
          <w:pgMar w:top="1134" w:right="1134" w:bottom="1701" w:left="1701" w:header="708" w:footer="708" w:gutter="0"/>
          <w:cols w:space="708"/>
          <w:docGrid w:linePitch="360"/>
        </w:sectPr>
      </w:pPr>
    </w:p>
    <w:p w14:paraId="1A6E7B8C" w14:textId="52306F5C" w:rsidR="007006C6" w:rsidRDefault="007006C6">
      <w:pPr>
        <w:suppressAutoHyphens w:val="0"/>
        <w:spacing w:line="259" w:lineRule="auto"/>
        <w:jc w:val="left"/>
        <w:textAlignment w:val="auto"/>
      </w:pPr>
      <w:r>
        <w:rPr>
          <w:noProof/>
          <w:lang w:eastAsia="pt-BR"/>
        </w:rPr>
        <w:lastRenderedPageBreak/>
        <w:drawing>
          <wp:anchor distT="0" distB="0" distL="114300" distR="114300" simplePos="0" relativeHeight="251665408" behindDoc="0" locked="0" layoutInCell="1" allowOverlap="1" wp14:anchorId="272CFAE9" wp14:editId="1AD154CD">
            <wp:simplePos x="1081377" y="1701579"/>
            <wp:positionH relativeFrom="margin">
              <wp:align>center</wp:align>
            </wp:positionH>
            <wp:positionV relativeFrom="margin">
              <wp:align>center</wp:align>
            </wp:positionV>
            <wp:extent cx="4907280" cy="7553591"/>
            <wp:effectExtent l="0" t="0" r="7620" b="952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07280" cy="7553591"/>
                    </a:xfrm>
                    <a:prstGeom prst="rect">
                      <a:avLst/>
                    </a:prstGeom>
                  </pic:spPr>
                </pic:pic>
              </a:graphicData>
            </a:graphic>
          </wp:anchor>
        </w:drawing>
      </w:r>
    </w:p>
    <w:p w14:paraId="3416540C" w14:textId="5A26B805" w:rsidR="007006C6" w:rsidRDefault="007006C6">
      <w:pPr>
        <w:suppressAutoHyphens w:val="0"/>
        <w:spacing w:line="259" w:lineRule="auto"/>
        <w:jc w:val="left"/>
        <w:textAlignment w:val="auto"/>
      </w:pPr>
      <w:r>
        <w:br w:type="page"/>
      </w:r>
    </w:p>
    <w:p w14:paraId="5DD90279" w14:textId="04812AAD" w:rsidR="007006C6" w:rsidRDefault="004C7C53" w:rsidP="004C7C53">
      <w:pPr>
        <w:suppressAutoHyphens w:val="0"/>
        <w:spacing w:line="259" w:lineRule="auto"/>
        <w:jc w:val="center"/>
        <w:textAlignment w:val="auto"/>
      </w:pPr>
      <w:r w:rsidRPr="004C7C53">
        <w:rPr>
          <w:noProof/>
          <w:lang w:eastAsia="pt-BR"/>
        </w:rPr>
        <w:lastRenderedPageBreak/>
        <w:drawing>
          <wp:inline distT="0" distB="0" distL="0" distR="0" wp14:anchorId="6A4EEAA3" wp14:editId="770D9C0B">
            <wp:extent cx="5059064" cy="7761768"/>
            <wp:effectExtent l="0" t="0" r="825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68882" cy="7776830"/>
                    </a:xfrm>
                    <a:prstGeom prst="rect">
                      <a:avLst/>
                    </a:prstGeom>
                  </pic:spPr>
                </pic:pic>
              </a:graphicData>
            </a:graphic>
          </wp:inline>
        </w:drawing>
      </w:r>
      <w:r w:rsidR="007006C6">
        <w:br w:type="page"/>
      </w:r>
    </w:p>
    <w:p w14:paraId="43632A84" w14:textId="77777777" w:rsidR="007006C6" w:rsidRDefault="007006C6" w:rsidP="007006C6">
      <w:pPr>
        <w:pStyle w:val="Ttulo3"/>
        <w:numPr>
          <w:ilvl w:val="2"/>
          <w:numId w:val="4"/>
        </w:numPr>
      </w:pPr>
      <w:bookmarkStart w:id="20" w:name="_Toc52378991"/>
      <w:r>
        <w:lastRenderedPageBreak/>
        <w:t>Para o caso de não haver escalas de teletrabalho e todos os servidores estarem presentes em seus horários habituais</w:t>
      </w:r>
      <w:bookmarkEnd w:id="20"/>
    </w:p>
    <w:p w14:paraId="4E62D807" w14:textId="533E4431" w:rsidR="007006C6" w:rsidRDefault="007006C6" w:rsidP="007006C6">
      <w:r>
        <w:t>Na possibilidade de volta de toda a equipe ao trabalho presencial ainda em contexto de pandemia, recomenda-se utilizar os espaços da</w:t>
      </w:r>
      <w:r w:rsidR="008C3A21">
        <w:t>s salas: Antiga sala da Superintendência</w:t>
      </w:r>
      <w:r w:rsidR="009312DD">
        <w:t>,</w:t>
      </w:r>
      <w:r>
        <w:t xml:space="preserve"> Sala </w:t>
      </w:r>
      <w:proofErr w:type="spellStart"/>
      <w:r>
        <w:t>Multimeios</w:t>
      </w:r>
      <w:proofErr w:type="spellEnd"/>
      <w:r>
        <w:t xml:space="preserve"> e Sala de projetos para adequação à necessidade de distanciamento nos postos de trabalho. Ou ainda, as salas de Consulta e de Referência, na eventualidade de não haver atendimento ao público neste momento, uma vez que estas salas já possuem estruturas de mesas para trabalho e podem ser mais facilmente adaptadas para receber os servidores temporariamente.</w:t>
      </w:r>
    </w:p>
    <w:p w14:paraId="410668B9" w14:textId="77777777" w:rsidR="007006C6" w:rsidRDefault="007006C6" w:rsidP="007006C6">
      <w:pPr>
        <w:pStyle w:val="Ttulo2"/>
      </w:pPr>
      <w:bookmarkStart w:id="21" w:name="_Toc52378992"/>
      <w:r>
        <w:t>Recomendações de limpeza</w:t>
      </w:r>
      <w:bookmarkEnd w:id="21"/>
    </w:p>
    <w:p w14:paraId="2DEC556E" w14:textId="77777777" w:rsidR="007006C6" w:rsidRDefault="007006C6" w:rsidP="007006C6">
      <w:pPr>
        <w:spacing w:before="240" w:after="240"/>
      </w:pPr>
      <w:r>
        <w:t>As recomendações de limpeza dizem respeito a rotinas de higienização de todos os espaços da instituição e dos materiais individuais de trabalho. Para isso, vamos diferenciar limpeza e desinfecção de acordo com</w:t>
      </w:r>
      <w:hyperlink r:id="rId22">
        <w:r>
          <w:t xml:space="preserve"> </w:t>
        </w:r>
      </w:hyperlink>
      <w:hyperlink r:id="rId23">
        <w:r>
          <w:rPr>
            <w:color w:val="1155CC"/>
            <w:u w:val="single"/>
          </w:rPr>
          <w:t>Norma Técnica 47/2020 da Anvisa</w:t>
        </w:r>
      </w:hyperlink>
      <w:r>
        <w:t xml:space="preserve"> que diz que: </w:t>
      </w:r>
    </w:p>
    <w:p w14:paraId="5E9616BB" w14:textId="77777777" w:rsidR="007006C6" w:rsidRDefault="007006C6" w:rsidP="007006C6">
      <w:pPr>
        <w:spacing w:before="240" w:after="240"/>
      </w:pPr>
      <w:r>
        <w:rPr>
          <w:b/>
        </w:rPr>
        <w:t>Limpeza:</w:t>
      </w:r>
      <w:r>
        <w:t xml:space="preserve"> refere-se à remoção de microrganismos, sujeiras e impurezas das superfícies. A limpeza não mata os microrganismos, mas, ao removê-los, diminui o número e o risco de propagação da infecção.</w:t>
      </w:r>
    </w:p>
    <w:p w14:paraId="3EF2DF7F" w14:textId="77777777" w:rsidR="007006C6" w:rsidRDefault="007006C6" w:rsidP="007006C6">
      <w:pPr>
        <w:spacing w:before="240" w:after="240"/>
      </w:pPr>
      <w:r>
        <w:t>Para procedimentos de limpeza o uso de panos secos e vassouras não é adequado, uma vez que eles fazem com que as partículas presentes nas superfícies, contaminadas ou não, sejam veiculadas no ar, podendo se espalhar para outros objetos. Recomenda-se o uso de aspiradores de pó ou de pano úmido com água e sabão neutro.</w:t>
      </w:r>
    </w:p>
    <w:p w14:paraId="0674E3A2" w14:textId="77777777" w:rsidR="007006C6" w:rsidRPr="00563B72" w:rsidRDefault="007006C6" w:rsidP="007006C6">
      <w:pPr>
        <w:spacing w:before="240" w:after="240"/>
      </w:pPr>
      <w:r>
        <w:rPr>
          <w:b/>
        </w:rPr>
        <w:lastRenderedPageBreak/>
        <w:t>Desinfecção</w:t>
      </w:r>
      <w:r>
        <w:t xml:space="preserve">: refere-se ao uso de produtos químicos para matar microrganismos em superfícies. Esse processo não limpa necessariamente superfícies sujas ou remove microrganismos, mas ao matar microrganismos em uma superfície após a limpeza, </w:t>
      </w:r>
      <w:r w:rsidRPr="00563B72">
        <w:t>ele pode reduzir ainda mais o risco de propagação de infecções.</w:t>
      </w:r>
    </w:p>
    <w:p w14:paraId="4D4D5ED2" w14:textId="77777777" w:rsidR="007006C6" w:rsidRPr="00563B72" w:rsidRDefault="007006C6" w:rsidP="007006C6">
      <w:r w:rsidRPr="00563B72">
        <w:t>Com base nas orientações da norma técnica, os produtos de desinfecção devem ser devidamente regularizados na ANVISA, e para uso na instituição a recomendação é do uso de:</w:t>
      </w:r>
    </w:p>
    <w:p w14:paraId="2C3B7522" w14:textId="77777777" w:rsidR="007006C6" w:rsidRPr="00563B72" w:rsidRDefault="007006C6" w:rsidP="007006C6">
      <w:pPr>
        <w:numPr>
          <w:ilvl w:val="0"/>
          <w:numId w:val="8"/>
        </w:numPr>
        <w:pBdr>
          <w:top w:val="nil"/>
          <w:left w:val="nil"/>
          <w:bottom w:val="nil"/>
          <w:right w:val="nil"/>
          <w:between w:val="nil"/>
        </w:pBdr>
        <w:spacing w:before="240" w:after="240"/>
        <w:rPr>
          <w:b/>
        </w:rPr>
      </w:pPr>
      <w:r w:rsidRPr="00563B72">
        <w:rPr>
          <w:b/>
        </w:rPr>
        <w:t xml:space="preserve">Álcool 70% (Etílico ou </w:t>
      </w:r>
      <w:proofErr w:type="spellStart"/>
      <w:r w:rsidRPr="00563B72">
        <w:rPr>
          <w:b/>
        </w:rPr>
        <w:t>Isopropílico</w:t>
      </w:r>
      <w:proofErr w:type="spellEnd"/>
      <w:r w:rsidRPr="00563B72">
        <w:rPr>
          <w:b/>
        </w:rPr>
        <w:t>)</w:t>
      </w:r>
    </w:p>
    <w:p w14:paraId="000960D6" w14:textId="77777777" w:rsidR="007006C6" w:rsidRPr="00563B72" w:rsidRDefault="007006C6" w:rsidP="007006C6">
      <w:r w:rsidRPr="00563B72">
        <w:t>É muito eficaz. A vantagem deste produto é que possui ação rápida, não deixa resíduos ou manchas, não é corrosivo e é de baixo custo. É bom para desinfetar pequenos equipamentos ou dispositivos que podem ser imersos, além das superfícies.</w:t>
      </w:r>
    </w:p>
    <w:p w14:paraId="02D4B029" w14:textId="77777777" w:rsidR="007006C6" w:rsidRDefault="007006C6" w:rsidP="007006C6">
      <w:r>
        <w:t>É altamente INFLAMÁVEL, o que pode levar a acidentes com fogo causando queimaduras, que podem ser bastante severas. Recomenda-se que, ao aplicar o álcool 70%, se evite ficar perto de fontes de fogo (fogão, isqueiro, fósforos etc.).</w:t>
      </w:r>
    </w:p>
    <w:p w14:paraId="3476D423" w14:textId="77777777" w:rsidR="007006C6" w:rsidRDefault="007006C6" w:rsidP="007006C6">
      <w:r>
        <w:t>Não permanece molhado e a evaporação rápida dificulta a conformidade do tempo de contato em grandes superfícies ambientais, porém é adequado para desinfecção de objetos e pequenas superfícies. É afetado por fatores ambientais: é inativado por material orgânico (por isso se recomenda limpeza prévia). Pode danificar os seguintes materiais: tubos de plástico, silicone, borracha, deterioração das colas.</w:t>
      </w:r>
    </w:p>
    <w:p w14:paraId="4DB50F89" w14:textId="77777777" w:rsidR="007006C6" w:rsidRDefault="007006C6" w:rsidP="007006C6">
      <w:r>
        <w:lastRenderedPageBreak/>
        <w:t xml:space="preserve">Obs.: em nenhum momento deve ser aplicado no corpo, pois pode levar a queimaduras severas; somente deve ser </w:t>
      </w:r>
      <w:proofErr w:type="spellStart"/>
      <w:r>
        <w:t>usado</w:t>
      </w:r>
      <w:proofErr w:type="spellEnd"/>
      <w:r>
        <w:t xml:space="preserve"> em objetos e superfícies.</w:t>
      </w:r>
      <w:r>
        <w:rPr>
          <w:vertAlign w:val="superscript"/>
        </w:rPr>
        <w:footnoteReference w:id="3"/>
      </w:r>
    </w:p>
    <w:p w14:paraId="3621D3B6" w14:textId="77777777" w:rsidR="007006C6" w:rsidRDefault="007006C6" w:rsidP="007006C6">
      <w:pPr>
        <w:numPr>
          <w:ilvl w:val="0"/>
          <w:numId w:val="8"/>
        </w:numPr>
        <w:pBdr>
          <w:top w:val="nil"/>
          <w:left w:val="nil"/>
          <w:bottom w:val="nil"/>
          <w:right w:val="nil"/>
          <w:between w:val="nil"/>
        </w:pBdr>
        <w:spacing w:before="240" w:after="240"/>
        <w:rPr>
          <w:b/>
          <w:color w:val="000000"/>
        </w:rPr>
      </w:pPr>
      <w:r>
        <w:rPr>
          <w:b/>
          <w:color w:val="000000"/>
        </w:rPr>
        <w:t>Hipoclorito de sódio ou cálcio, na concentração de 0.1%</w:t>
      </w:r>
    </w:p>
    <w:p w14:paraId="4AC3B7E5" w14:textId="77777777" w:rsidR="007006C6" w:rsidRDefault="007006C6" w:rsidP="007006C6">
      <w:r>
        <w:t xml:space="preserve">Para preparar a solução nessa concentração de 0,1%, considerando uma solução com teor de cloro ativo entre 2,0 e 2,5% deve-se diluir 40 </w:t>
      </w:r>
      <w:proofErr w:type="spellStart"/>
      <w:r>
        <w:t>mL</w:t>
      </w:r>
      <w:proofErr w:type="spellEnd"/>
      <w:r>
        <w:t xml:space="preserve"> da solução em 1 Litro de água.</w:t>
      </w:r>
    </w:p>
    <w:p w14:paraId="5172B0AB" w14:textId="77777777" w:rsidR="007006C6" w:rsidRDefault="007006C6" w:rsidP="007006C6">
      <w:r>
        <w:t xml:space="preserve">Hipoclorito de sódio e outros produtos liberadores de cloro ativo (hipoclorito de cálcio, </w:t>
      </w:r>
      <w:proofErr w:type="spellStart"/>
      <w:r>
        <w:t>Dicloroisocianurato</w:t>
      </w:r>
      <w:proofErr w:type="spellEnd"/>
      <w:r>
        <w:t xml:space="preserve"> de sódio) são produtos corrosivos, à semelhança da água sanitária, podendo causar lesões severas dérmicas e oculares, além de irritação/corrosão das mucosas oral e de vias respiratórias. Portanto, devem ser tomadas as precauções necessárias de proteção individual durante os procedimentos de desinfecção (luvas, óculos e máscara). A aplicação de hipoclorito de sódio sobre superfícies metálicas pode levar à oxidação, de forma que, podem ser usados outros produtos nos locais onde há predominância de metal.</w:t>
      </w:r>
    </w:p>
    <w:p w14:paraId="37F08037" w14:textId="77777777" w:rsidR="007006C6" w:rsidRDefault="007006C6" w:rsidP="007006C6">
      <w:r>
        <w:t>É instável após diluição e pode ser desativado pela luz, pelo que se recomenda a utilização imediata após a diluição. Não deve ser misturado com outros produtos, pois o hipoclorito de sódio reage violentamente com muitas substâncias químicas.</w:t>
      </w:r>
      <w:r>
        <w:rPr>
          <w:vertAlign w:val="superscript"/>
        </w:rPr>
        <w:footnoteReference w:id="4"/>
      </w:r>
    </w:p>
    <w:p w14:paraId="20738DA2" w14:textId="77777777" w:rsidR="007006C6" w:rsidRDefault="007006C6" w:rsidP="007006C6">
      <w:pPr>
        <w:numPr>
          <w:ilvl w:val="0"/>
          <w:numId w:val="8"/>
        </w:numPr>
        <w:pBdr>
          <w:top w:val="nil"/>
          <w:left w:val="nil"/>
          <w:bottom w:val="nil"/>
          <w:right w:val="nil"/>
          <w:between w:val="nil"/>
        </w:pBdr>
        <w:spacing w:before="240" w:after="240"/>
        <w:rPr>
          <w:b/>
          <w:color w:val="000000"/>
        </w:rPr>
      </w:pPr>
      <w:r>
        <w:rPr>
          <w:b/>
          <w:color w:val="000000"/>
        </w:rPr>
        <w:lastRenderedPageBreak/>
        <w:t>Quaternários de amônio, por exemplo, o Cloreto de Benzalcônio 0.05%</w:t>
      </w:r>
    </w:p>
    <w:p w14:paraId="0C0D368D" w14:textId="77777777" w:rsidR="007006C6" w:rsidRDefault="007006C6" w:rsidP="007006C6">
      <w:pPr>
        <w:spacing w:before="240" w:after="240"/>
      </w:pPr>
      <w:r>
        <w:t xml:space="preserve">Os Quaternários de amônio são amplamente empregados nas indústrias de cosméticos, farmacêutica e </w:t>
      </w:r>
      <w:proofErr w:type="spellStart"/>
      <w:r>
        <w:t>domissanitária</w:t>
      </w:r>
      <w:proofErr w:type="spellEnd"/>
      <w:r>
        <w:t>, tanto em produtos domésticos com propriedades desinfetantes e cosméticas, quanto em medicamentos.</w:t>
      </w:r>
    </w:p>
    <w:p w14:paraId="71F289A0" w14:textId="77777777" w:rsidR="007006C6" w:rsidRDefault="007006C6" w:rsidP="007006C6">
      <w:pPr>
        <w:spacing w:before="240" w:after="240"/>
      </w:pPr>
      <w:r>
        <w:t>Pode causar irritação de pele e das vias respiratórias e sensibilização dérmica, mas não é corrosivo. Os trabalhadores que se expõem constantemente aos produtos devem ser apropriadamente protegidos pelo potencial de hipersensibilidade.</w:t>
      </w:r>
    </w:p>
    <w:p w14:paraId="0096A721" w14:textId="77777777" w:rsidR="007006C6" w:rsidRDefault="007006C6" w:rsidP="007006C6">
      <w:pPr>
        <w:spacing w:before="240" w:after="240"/>
      </w:pPr>
      <w:r>
        <w:t xml:space="preserve">Tem a vantagem de não corroer os metais. Em geral, têm menos ação contra microbactérias, vírus envelopados e esporos. É inativado na presença de matéria orgânica, por sabões e </w:t>
      </w:r>
      <w:proofErr w:type="spellStart"/>
      <w:r>
        <w:t>tensoativos</w:t>
      </w:r>
      <w:proofErr w:type="spellEnd"/>
      <w:r>
        <w:t xml:space="preserve"> aniônicos. De baixo custo.</w:t>
      </w:r>
      <w:r>
        <w:rPr>
          <w:vertAlign w:val="superscript"/>
        </w:rPr>
        <w:footnoteReference w:id="5"/>
      </w:r>
    </w:p>
    <w:p w14:paraId="2E9654F6" w14:textId="77777777" w:rsidR="007006C6" w:rsidRDefault="007006C6" w:rsidP="007006C6">
      <w:pPr>
        <w:spacing w:before="240" w:after="240"/>
      </w:pPr>
      <w:r>
        <w:t>Tendo isso em consideração, recomenda-se que,</w:t>
      </w:r>
    </w:p>
    <w:p w14:paraId="58462F25" w14:textId="77777777" w:rsidR="007006C6" w:rsidRDefault="007006C6" w:rsidP="007006C6">
      <w:pPr>
        <w:numPr>
          <w:ilvl w:val="0"/>
          <w:numId w:val="9"/>
        </w:numPr>
        <w:pBdr>
          <w:top w:val="nil"/>
          <w:left w:val="nil"/>
          <w:bottom w:val="nil"/>
          <w:right w:val="nil"/>
          <w:between w:val="nil"/>
        </w:pBdr>
        <w:spacing w:after="0"/>
        <w:rPr>
          <w:color w:val="000000"/>
        </w:rPr>
      </w:pPr>
      <w:r>
        <w:rPr>
          <w:color w:val="000000"/>
        </w:rPr>
        <w:t>A limpeza deve sempre vir antes de qualquer processo de desinfecção, para garantir uma maior eficácia.</w:t>
      </w:r>
    </w:p>
    <w:p w14:paraId="178B7240" w14:textId="77777777" w:rsidR="007006C6" w:rsidRDefault="007006C6" w:rsidP="007006C6">
      <w:pPr>
        <w:numPr>
          <w:ilvl w:val="0"/>
          <w:numId w:val="9"/>
        </w:numPr>
        <w:pBdr>
          <w:top w:val="nil"/>
          <w:left w:val="nil"/>
          <w:bottom w:val="nil"/>
          <w:right w:val="nil"/>
          <w:between w:val="nil"/>
        </w:pBdr>
        <w:spacing w:after="0"/>
        <w:rPr>
          <w:color w:val="000000"/>
        </w:rPr>
      </w:pPr>
      <w:r>
        <w:rPr>
          <w:color w:val="000000"/>
        </w:rPr>
        <w:t xml:space="preserve">Os produtos de limpeza e desinfecção também podem trazer riscos à saúde de quem os utiliza, por isso esses procedimentos devem sempre ser realizados com o uso dos </w:t>
      </w:r>
      <w:proofErr w:type="spellStart"/>
      <w:r>
        <w:rPr>
          <w:color w:val="000000"/>
        </w:rPr>
        <w:t>EPI’s</w:t>
      </w:r>
      <w:proofErr w:type="spellEnd"/>
      <w:r>
        <w:rPr>
          <w:color w:val="000000"/>
        </w:rPr>
        <w:t xml:space="preserve"> próprios de acordo com recomendações do fabricante para garantir a segurança do profissional.</w:t>
      </w:r>
    </w:p>
    <w:p w14:paraId="5BAACE46" w14:textId="77777777" w:rsidR="007006C6" w:rsidRDefault="007006C6" w:rsidP="007006C6">
      <w:pPr>
        <w:numPr>
          <w:ilvl w:val="0"/>
          <w:numId w:val="9"/>
        </w:numPr>
        <w:pBdr>
          <w:top w:val="nil"/>
          <w:left w:val="nil"/>
          <w:bottom w:val="nil"/>
          <w:right w:val="nil"/>
          <w:between w:val="nil"/>
        </w:pBdr>
        <w:spacing w:after="0"/>
        <w:rPr>
          <w:color w:val="000000"/>
        </w:rPr>
      </w:pPr>
      <w:r>
        <w:rPr>
          <w:color w:val="000000"/>
        </w:rPr>
        <w:t xml:space="preserve">O uso dos produtos de desinfecção deve seguir as orientações de diluição e aplicação de acordo com o fabricante. Alguns desinfetantes precisam agir por alguns minutos na superfície, </w:t>
      </w:r>
      <w:r>
        <w:rPr>
          <w:color w:val="000000"/>
        </w:rPr>
        <w:lastRenderedPageBreak/>
        <w:t>antes de evaporarem ou serem removidos, para fazer efeito. De acordo com a NT da Anvisa: “Toalhas com desinfetante são úteis para a limpeza, mas como a superfície tratada não permanece molhada por mais de alguns segundos, provavelmente seriam menos úteis como desinfetantes para o coronavírus, a menos que tenham sido aprovados para outros coronavírus, conforme rótulo do produto.”</w:t>
      </w:r>
      <w:r>
        <w:rPr>
          <w:color w:val="FF0000"/>
          <w:vertAlign w:val="superscript"/>
        </w:rPr>
        <w:footnoteReference w:id="6"/>
      </w:r>
    </w:p>
    <w:p w14:paraId="42B84924" w14:textId="77777777" w:rsidR="007006C6" w:rsidRDefault="007006C6" w:rsidP="007006C6">
      <w:pPr>
        <w:numPr>
          <w:ilvl w:val="0"/>
          <w:numId w:val="9"/>
        </w:numPr>
        <w:pBdr>
          <w:top w:val="nil"/>
          <w:left w:val="nil"/>
          <w:bottom w:val="nil"/>
          <w:right w:val="nil"/>
          <w:between w:val="nil"/>
        </w:pBdr>
        <w:spacing w:after="0"/>
        <w:rPr>
          <w:color w:val="000000"/>
        </w:rPr>
      </w:pPr>
      <w:r>
        <w:rPr>
          <w:color w:val="000000"/>
        </w:rPr>
        <w:t>Durante as rotinas de limpeza e desinfecção, deve-se evitar trabalhar em ambientes totalmente fechados, principalmente durante o uso de produtos de desinfecção, o recomendado é que haja ventilação no espaço nesse período.</w:t>
      </w:r>
    </w:p>
    <w:p w14:paraId="32DAD1A1" w14:textId="77777777" w:rsidR="007006C6" w:rsidRPr="00563B72" w:rsidRDefault="007006C6" w:rsidP="007006C6">
      <w:pPr>
        <w:numPr>
          <w:ilvl w:val="0"/>
          <w:numId w:val="9"/>
        </w:numPr>
        <w:pBdr>
          <w:top w:val="nil"/>
          <w:left w:val="nil"/>
          <w:bottom w:val="nil"/>
          <w:right w:val="nil"/>
          <w:between w:val="nil"/>
        </w:pBdr>
        <w:spacing w:after="0"/>
      </w:pPr>
      <w:r>
        <w:rPr>
          <w:color w:val="000000"/>
        </w:rPr>
        <w:t xml:space="preserve"> O uso do método de desinfecção deve sempre levar em conta a composição material e a função do objeto a ser desinfetado e as propriedades do produto. </w:t>
      </w:r>
      <w:r w:rsidRPr="00563B72">
        <w:t>Utilizar produto de limpeza ou desinfecção compatível com material do equipamento/superfície;</w:t>
      </w:r>
    </w:p>
    <w:p w14:paraId="0FA8E861" w14:textId="77777777" w:rsidR="007006C6" w:rsidRPr="00563B72" w:rsidRDefault="007006C6" w:rsidP="007006C6">
      <w:pPr>
        <w:numPr>
          <w:ilvl w:val="0"/>
          <w:numId w:val="9"/>
        </w:numPr>
        <w:pBdr>
          <w:top w:val="nil"/>
          <w:left w:val="nil"/>
          <w:bottom w:val="nil"/>
          <w:right w:val="nil"/>
          <w:between w:val="nil"/>
        </w:pBdr>
        <w:spacing w:after="0"/>
      </w:pPr>
      <w:bookmarkStart w:id="22" w:name="_heading=h.2et92p0" w:colFirst="0" w:colLast="0"/>
      <w:bookmarkEnd w:id="22"/>
      <w:r w:rsidRPr="00563B72">
        <w:t>Equipamentos eletrônicos devem ser limpos com cuidado e de acordo com recomendações do fabricante ou de um técnico da área e sempre com ele desligado. Caso não seja possível conseguir a orientação técnica e for necessário, limpar apenas externamente usando panos úmidos com álcool 70% com cuidado para que a superfície não fique molhada pois isso pode causar danos aos equipamentos.</w:t>
      </w:r>
    </w:p>
    <w:p w14:paraId="5DE79160" w14:textId="77777777" w:rsidR="007006C6" w:rsidRDefault="007006C6" w:rsidP="007006C6">
      <w:pPr>
        <w:numPr>
          <w:ilvl w:val="0"/>
          <w:numId w:val="9"/>
        </w:numPr>
        <w:pBdr>
          <w:top w:val="nil"/>
          <w:left w:val="nil"/>
          <w:bottom w:val="nil"/>
          <w:right w:val="nil"/>
          <w:between w:val="nil"/>
        </w:pBdr>
        <w:spacing w:after="0"/>
        <w:rPr>
          <w:color w:val="000000"/>
        </w:rPr>
      </w:pPr>
      <w:r w:rsidRPr="00563B72">
        <w:t xml:space="preserve">Objetos compartilhados </w:t>
      </w:r>
      <w:r>
        <w:rPr>
          <w:color w:val="000000"/>
        </w:rPr>
        <w:t>que são muito manuseados (interruptores, maçanetas, telefones</w:t>
      </w:r>
      <w:proofErr w:type="gramStart"/>
      <w:r>
        <w:rPr>
          <w:color w:val="000000"/>
        </w:rPr>
        <w:t>... )</w:t>
      </w:r>
      <w:proofErr w:type="gramEnd"/>
      <w:r>
        <w:rPr>
          <w:color w:val="000000"/>
        </w:rPr>
        <w:t xml:space="preserve"> devem ser limpos e desinfetados com frequência.</w:t>
      </w:r>
    </w:p>
    <w:p w14:paraId="17C0FC4D" w14:textId="77777777" w:rsidR="007006C6" w:rsidRDefault="007006C6" w:rsidP="007006C6">
      <w:pPr>
        <w:numPr>
          <w:ilvl w:val="0"/>
          <w:numId w:val="9"/>
        </w:numPr>
        <w:pBdr>
          <w:top w:val="nil"/>
          <w:left w:val="nil"/>
          <w:bottom w:val="nil"/>
          <w:right w:val="nil"/>
          <w:between w:val="nil"/>
        </w:pBdr>
        <w:spacing w:after="0"/>
        <w:rPr>
          <w:color w:val="000000"/>
        </w:rPr>
      </w:pPr>
      <w:r>
        <w:rPr>
          <w:color w:val="000000"/>
        </w:rPr>
        <w:t xml:space="preserve">O álcool líquido 70% pode </w:t>
      </w:r>
      <w:proofErr w:type="spellStart"/>
      <w:r>
        <w:rPr>
          <w:color w:val="000000"/>
        </w:rPr>
        <w:t>se</w:t>
      </w:r>
      <w:proofErr w:type="spellEnd"/>
      <w:r>
        <w:rPr>
          <w:color w:val="000000"/>
        </w:rPr>
        <w:t xml:space="preserve"> utilizado em frascos tipo spray de 50ml a 100ml. É importante sempre deixar o frasco fechado </w:t>
      </w:r>
      <w:r>
        <w:rPr>
          <w:color w:val="000000"/>
        </w:rPr>
        <w:lastRenderedPageBreak/>
        <w:t>e longe de fontes de calor. Deve ser utilizado apenas em objetos e evitar o uso na pele.</w:t>
      </w:r>
    </w:p>
    <w:p w14:paraId="619BC314" w14:textId="77777777" w:rsidR="007006C6" w:rsidRDefault="007006C6" w:rsidP="007006C6">
      <w:pPr>
        <w:numPr>
          <w:ilvl w:val="0"/>
          <w:numId w:val="9"/>
        </w:numPr>
        <w:pBdr>
          <w:top w:val="nil"/>
          <w:left w:val="nil"/>
          <w:bottom w:val="nil"/>
          <w:right w:val="nil"/>
          <w:between w:val="nil"/>
        </w:pBdr>
        <w:spacing w:after="240"/>
        <w:rPr>
          <w:color w:val="000000"/>
        </w:rPr>
      </w:pPr>
      <w:r>
        <w:rPr>
          <w:color w:val="000000"/>
        </w:rPr>
        <w:t xml:space="preserve">A limpeza deve ser feita de diferentes formas de acordo com a utilização do espaço. </w:t>
      </w:r>
    </w:p>
    <w:p w14:paraId="2F97BD71" w14:textId="77777777" w:rsidR="007006C6" w:rsidRDefault="007006C6" w:rsidP="007006C6">
      <w:pPr>
        <w:numPr>
          <w:ilvl w:val="1"/>
          <w:numId w:val="9"/>
        </w:numPr>
        <w:pBdr>
          <w:top w:val="nil"/>
          <w:left w:val="nil"/>
          <w:bottom w:val="nil"/>
          <w:right w:val="nil"/>
          <w:between w:val="nil"/>
        </w:pBdr>
        <w:spacing w:after="240"/>
        <w:rPr>
          <w:color w:val="000000"/>
        </w:rPr>
      </w:pPr>
      <w:r>
        <w:rPr>
          <w:b/>
          <w:color w:val="000000"/>
        </w:rPr>
        <w:t>Área de guarda:</w:t>
      </w:r>
      <w:r>
        <w:rPr>
          <w:color w:val="000000"/>
        </w:rPr>
        <w:t xml:space="preserve"> Limpeza com aspirador de </w:t>
      </w:r>
      <w:proofErr w:type="gramStart"/>
      <w:r>
        <w:rPr>
          <w:color w:val="000000"/>
        </w:rPr>
        <w:t>pó .</w:t>
      </w:r>
      <w:proofErr w:type="gramEnd"/>
      <w:r>
        <w:rPr>
          <w:color w:val="000000"/>
        </w:rPr>
        <w:t xml:space="preserve"> Desinfecção com álcool 70% quando necessário.</w:t>
      </w:r>
    </w:p>
    <w:p w14:paraId="6B4B7675" w14:textId="77777777" w:rsidR="007006C6" w:rsidRDefault="007006C6" w:rsidP="007006C6">
      <w:pPr>
        <w:numPr>
          <w:ilvl w:val="1"/>
          <w:numId w:val="9"/>
        </w:numPr>
        <w:pBdr>
          <w:top w:val="nil"/>
          <w:left w:val="nil"/>
          <w:bottom w:val="nil"/>
          <w:right w:val="nil"/>
          <w:between w:val="nil"/>
        </w:pBdr>
        <w:spacing w:after="240"/>
        <w:rPr>
          <w:color w:val="000000"/>
        </w:rPr>
      </w:pPr>
      <w:r>
        <w:rPr>
          <w:b/>
          <w:color w:val="000000"/>
        </w:rPr>
        <w:t>Áreas comuns:</w:t>
      </w:r>
      <w:r>
        <w:rPr>
          <w:color w:val="000000"/>
        </w:rPr>
        <w:t xml:space="preserve"> Limpeza com pano úmido e sabão neutro. Desinfecção com Água sanitária 0,1% (não utilizar em metais nem em madeira) ou desinfetante a base de quaternários de amônio.</w:t>
      </w:r>
    </w:p>
    <w:p w14:paraId="490C619C" w14:textId="77777777" w:rsidR="007006C6" w:rsidRDefault="007006C6" w:rsidP="007006C6">
      <w:pPr>
        <w:numPr>
          <w:ilvl w:val="0"/>
          <w:numId w:val="9"/>
        </w:numPr>
        <w:pBdr>
          <w:top w:val="nil"/>
          <w:left w:val="nil"/>
          <w:bottom w:val="nil"/>
          <w:right w:val="nil"/>
          <w:between w:val="nil"/>
        </w:pBdr>
        <w:spacing w:before="240" w:after="240"/>
        <w:rPr>
          <w:color w:val="000000"/>
        </w:rPr>
      </w:pPr>
      <w:r>
        <w:rPr>
          <w:color w:val="000000"/>
          <w:sz w:val="14"/>
          <w:szCs w:val="14"/>
        </w:rPr>
        <w:t xml:space="preserve"> </w:t>
      </w:r>
      <w:r>
        <w:rPr>
          <w:color w:val="000000"/>
        </w:rPr>
        <w:t>O acervo da instituição, assim como qualquer objeto ou espaço físico que se configura como patrimônio histórico, artístico ou cultural não deve ser limpo nem desinfetado nesse contexto. Qualquer atuação indevida nesses objetos pode ocasionar danos irreversíveis, sendo o tempo o melhor desinfetante para eles nesse momento. O cuidado com o patrimônio é diferenciado e, quando necessário, deve ser coordenado pela equipe de conservação.</w:t>
      </w:r>
    </w:p>
    <w:p w14:paraId="7B09884B" w14:textId="77777777" w:rsidR="007006C6" w:rsidRPr="00563B72" w:rsidRDefault="007006C6" w:rsidP="007006C6">
      <w:pPr>
        <w:pStyle w:val="Ttulo2"/>
      </w:pPr>
      <w:bookmarkStart w:id="23" w:name="_Toc52378993"/>
      <w:r w:rsidRPr="00563B72">
        <w:t>Recomendações de cuidado com o acervo</w:t>
      </w:r>
      <w:bookmarkEnd w:id="23"/>
    </w:p>
    <w:p w14:paraId="37BE914B" w14:textId="77777777" w:rsidR="007006C6" w:rsidRPr="00563B72" w:rsidRDefault="007006C6" w:rsidP="007006C6">
      <w:pPr>
        <w:spacing w:after="240" w:line="240" w:lineRule="auto"/>
        <w:rPr>
          <w:i/>
          <w:sz w:val="20"/>
          <w:szCs w:val="20"/>
        </w:rPr>
      </w:pPr>
      <w:r w:rsidRPr="00563B72">
        <w:rPr>
          <w:i/>
          <w:sz w:val="20"/>
          <w:szCs w:val="20"/>
        </w:rPr>
        <w:t>As recomendações de cuidados com o acervo dizem respeito a forma de lidar com o acervo para garantir sua preservação e evitar que ele se torne fonte de transmissão da doença.</w:t>
      </w:r>
    </w:p>
    <w:p w14:paraId="24D8C164" w14:textId="77777777" w:rsidR="007006C6" w:rsidRPr="00563B72" w:rsidRDefault="007006C6" w:rsidP="007006C6">
      <w:r w:rsidRPr="00563B72">
        <w:t>Os estudos sobre as formas de contaminação pelo novo coronavírus ainda são incipientes e o que parece ser mais efetivo é a quarentena, ou seja, adotar formas de deixar o tempo agir. Seguem algumas orientações:</w:t>
      </w:r>
    </w:p>
    <w:p w14:paraId="2A7FD652" w14:textId="77777777" w:rsidR="007006C6" w:rsidRPr="00563B72" w:rsidRDefault="007006C6" w:rsidP="007006C6">
      <w:r w:rsidRPr="00563B72">
        <w:lastRenderedPageBreak/>
        <w:t>Pesquisas realizadas, como o REALM Project não recomentam a limpeza do acervo utilizando produtos como desinfetantes, cloros e álcool, sejam em aerossol ou líquidos, uma vez que tais produtos têm grande potencial para danificar os documentos, em seus diferentes níveis de suportes, por vezes de maneira irreversível. Podem causar oxidação, dissolução de tintas, de anotações, desbotamento da cor etc. É preferível isolar o acervo/a coleção/os itens por um período em que o vírus não sobreviva mais; a utilização de UVC para a desativação do vírus também não é recomendada, pois pode causar forte oxidação e, no geral, não atinge todas as superfícies do item.</w:t>
      </w:r>
    </w:p>
    <w:p w14:paraId="054DDC16" w14:textId="77777777" w:rsidR="007006C6" w:rsidRPr="00563B72" w:rsidRDefault="007006C6" w:rsidP="007006C6">
      <w:pPr>
        <w:spacing w:after="240"/>
        <w:rPr>
          <w:bCs/>
        </w:rPr>
      </w:pPr>
      <w:r w:rsidRPr="00563B72">
        <w:rPr>
          <w:bCs/>
        </w:rPr>
        <w:t>Foram elaborados, portanto, os seguintes protocolos para manuseio do acervo:</w:t>
      </w:r>
    </w:p>
    <w:p w14:paraId="1700F8BC" w14:textId="77777777" w:rsidR="007006C6" w:rsidRDefault="007006C6" w:rsidP="007006C6">
      <w:pPr>
        <w:spacing w:after="240"/>
        <w:rPr>
          <w:b/>
        </w:rPr>
      </w:pPr>
      <w:r w:rsidRPr="00563B72">
        <w:rPr>
          <w:b/>
        </w:rPr>
        <w:t xml:space="preserve">O uso de máscara é obrigatório durante todo o tempo de permanência </w:t>
      </w:r>
      <w:r>
        <w:rPr>
          <w:b/>
        </w:rPr>
        <w:t>dentro das dependências do Arquivo Público Mineiro e manuseio de seu acervo.</w:t>
      </w:r>
    </w:p>
    <w:p w14:paraId="1B52F561" w14:textId="77777777" w:rsidR="007006C6" w:rsidRDefault="007006C6" w:rsidP="007006C6">
      <w:r>
        <w:t>Deverão ser seguidas as seguintes medidas, visando a segurança do acervo e de todos os servidores do APM e seus usuários:</w:t>
      </w:r>
    </w:p>
    <w:p w14:paraId="589C3CBD" w14:textId="77777777" w:rsidR="007006C6" w:rsidRDefault="007006C6" w:rsidP="007006C6">
      <w:pPr>
        <w:numPr>
          <w:ilvl w:val="0"/>
          <w:numId w:val="10"/>
        </w:numPr>
        <w:pBdr>
          <w:top w:val="nil"/>
          <w:left w:val="nil"/>
          <w:bottom w:val="nil"/>
          <w:right w:val="nil"/>
          <w:between w:val="nil"/>
        </w:pBdr>
        <w:rPr>
          <w:color w:val="000000"/>
        </w:rPr>
      </w:pPr>
      <w:r>
        <w:rPr>
          <w:color w:val="000000"/>
        </w:rPr>
        <w:t>Higienizar as mãos antes de manusear qualquer objeto ou documento;</w:t>
      </w:r>
    </w:p>
    <w:p w14:paraId="7CD308D5" w14:textId="77777777" w:rsidR="007006C6" w:rsidRDefault="007006C6" w:rsidP="007006C6">
      <w:pPr>
        <w:numPr>
          <w:ilvl w:val="0"/>
          <w:numId w:val="10"/>
        </w:numPr>
        <w:pBdr>
          <w:top w:val="nil"/>
          <w:left w:val="nil"/>
          <w:bottom w:val="nil"/>
          <w:right w:val="nil"/>
          <w:between w:val="nil"/>
        </w:pBdr>
        <w:rPr>
          <w:color w:val="000000"/>
        </w:rPr>
      </w:pPr>
      <w:r>
        <w:rPr>
          <w:color w:val="000000"/>
        </w:rPr>
        <w:t>Ao chegar no ambiente de trabalho, verificar se janelas estão abertas, permitindo a ventilação adequada do ambiente. Sempre higienizar antes e após tocar qualquer superfície, como maçanetas, chaves, superfícies de móveis etc.</w:t>
      </w:r>
    </w:p>
    <w:p w14:paraId="4706BBFB" w14:textId="77777777" w:rsidR="007006C6" w:rsidRDefault="007006C6" w:rsidP="007006C6">
      <w:pPr>
        <w:numPr>
          <w:ilvl w:val="0"/>
          <w:numId w:val="10"/>
        </w:numPr>
        <w:pBdr>
          <w:top w:val="nil"/>
          <w:left w:val="nil"/>
          <w:bottom w:val="nil"/>
          <w:right w:val="nil"/>
          <w:between w:val="nil"/>
        </w:pBdr>
        <w:rPr>
          <w:color w:val="000000"/>
        </w:rPr>
      </w:pPr>
      <w:r>
        <w:rPr>
          <w:color w:val="000000"/>
        </w:rPr>
        <w:t>Higienizar a estação de trabalho antes e depois do manuseio/utilização do documento/objeto</w:t>
      </w:r>
    </w:p>
    <w:p w14:paraId="68665589" w14:textId="77777777" w:rsidR="007006C6" w:rsidRDefault="007006C6" w:rsidP="007006C6">
      <w:pPr>
        <w:numPr>
          <w:ilvl w:val="0"/>
          <w:numId w:val="10"/>
        </w:numPr>
        <w:pBdr>
          <w:top w:val="nil"/>
          <w:left w:val="nil"/>
          <w:bottom w:val="nil"/>
          <w:right w:val="nil"/>
          <w:between w:val="nil"/>
        </w:pBdr>
        <w:rPr>
          <w:color w:val="000000"/>
        </w:rPr>
      </w:pPr>
      <w:r>
        <w:rPr>
          <w:color w:val="000000"/>
        </w:rPr>
        <w:lastRenderedPageBreak/>
        <w:t>Identificar equipamentos e documentos nos quais estiver trabalhando (dar preferência para um serviço por vez para que, ao finalizar, possa ser colocado em quarentena e posteriormente arquivado) usando os seguintes critérios:</w:t>
      </w:r>
    </w:p>
    <w:p w14:paraId="38EC624E" w14:textId="77777777" w:rsidR="007006C6" w:rsidRDefault="007006C6" w:rsidP="007006C6">
      <w:pPr>
        <w:numPr>
          <w:ilvl w:val="1"/>
          <w:numId w:val="10"/>
        </w:numPr>
        <w:pBdr>
          <w:top w:val="nil"/>
          <w:left w:val="nil"/>
          <w:bottom w:val="nil"/>
          <w:right w:val="nil"/>
          <w:between w:val="nil"/>
        </w:pBdr>
        <w:spacing w:after="240"/>
        <w:rPr>
          <w:color w:val="000000"/>
        </w:rPr>
      </w:pPr>
      <w:r>
        <w:rPr>
          <w:color w:val="000000"/>
        </w:rPr>
        <w:t>Identificação do servidor que está trabalhando no documento;</w:t>
      </w:r>
    </w:p>
    <w:p w14:paraId="5F8415A3" w14:textId="77777777" w:rsidR="007006C6" w:rsidRDefault="007006C6" w:rsidP="007006C6">
      <w:pPr>
        <w:numPr>
          <w:ilvl w:val="1"/>
          <w:numId w:val="10"/>
        </w:numPr>
        <w:pBdr>
          <w:top w:val="nil"/>
          <w:left w:val="nil"/>
          <w:bottom w:val="nil"/>
          <w:right w:val="nil"/>
          <w:between w:val="nil"/>
        </w:pBdr>
        <w:spacing w:after="240"/>
        <w:rPr>
          <w:color w:val="000000"/>
        </w:rPr>
      </w:pPr>
      <w:r>
        <w:rPr>
          <w:color w:val="000000"/>
        </w:rPr>
        <w:t>Identificação do que está sendo feito no documento;</w:t>
      </w:r>
    </w:p>
    <w:p w14:paraId="693EFD1B" w14:textId="77777777" w:rsidR="007006C6" w:rsidRDefault="007006C6" w:rsidP="007006C6">
      <w:pPr>
        <w:numPr>
          <w:ilvl w:val="0"/>
          <w:numId w:val="10"/>
        </w:numPr>
        <w:pBdr>
          <w:top w:val="nil"/>
          <w:left w:val="nil"/>
          <w:bottom w:val="nil"/>
          <w:right w:val="nil"/>
          <w:between w:val="nil"/>
        </w:pBdr>
        <w:rPr>
          <w:color w:val="000000"/>
        </w:rPr>
      </w:pPr>
      <w:r>
        <w:rPr>
          <w:color w:val="000000"/>
        </w:rPr>
        <w:t>Restringir a quantidade de pessoas que terão permissão para movimentar o acervo, estabelecendo horários para que não haja aglomeração de pessoas. (Protocolo/rotina de acesso às áreas de guarda, especificando as normas de uso de EPI).</w:t>
      </w:r>
    </w:p>
    <w:p w14:paraId="3080EE6B" w14:textId="77777777" w:rsidR="007006C6" w:rsidRDefault="007006C6" w:rsidP="007006C6">
      <w:pPr>
        <w:spacing w:after="240" w:line="240" w:lineRule="auto"/>
        <w:rPr>
          <w:b/>
        </w:rPr>
      </w:pPr>
      <w:r>
        <w:rPr>
          <w:b/>
        </w:rPr>
        <w:t>Cada setor deverá determinar um espaço exclusivo (mesa ou prateleira) para os objetos de trabalho que serão classificados em 3 etapas:</w:t>
      </w:r>
    </w:p>
    <w:p w14:paraId="5D475124" w14:textId="77777777" w:rsidR="007006C6" w:rsidRDefault="007006C6" w:rsidP="007006C6">
      <w:pPr>
        <w:pBdr>
          <w:top w:val="nil"/>
          <w:left w:val="nil"/>
          <w:bottom w:val="nil"/>
          <w:right w:val="nil"/>
          <w:between w:val="nil"/>
        </w:pBdr>
        <w:spacing w:after="0"/>
        <w:rPr>
          <w:color w:val="000000"/>
        </w:rPr>
      </w:pPr>
      <w:r>
        <w:rPr>
          <w:b/>
          <w:color w:val="000000"/>
        </w:rPr>
        <w:t>Etapa 1</w:t>
      </w:r>
      <w:r>
        <w:rPr>
          <w:color w:val="000000"/>
        </w:rPr>
        <w:t xml:space="preserve"> – Objetos/documentos de trabalho em andamento (com identificação do servidor) – estes permanecerão na área de trabalho do servidor, com sua devida identificação</w:t>
      </w:r>
    </w:p>
    <w:p w14:paraId="1400BCDB" w14:textId="77777777" w:rsidR="007006C6" w:rsidRDefault="007006C6" w:rsidP="007006C6">
      <w:pPr>
        <w:pBdr>
          <w:top w:val="nil"/>
          <w:left w:val="nil"/>
          <w:bottom w:val="nil"/>
          <w:right w:val="nil"/>
          <w:between w:val="nil"/>
        </w:pBdr>
        <w:spacing w:after="0"/>
        <w:rPr>
          <w:color w:val="000000"/>
        </w:rPr>
      </w:pPr>
      <w:r>
        <w:rPr>
          <w:b/>
          <w:color w:val="000000"/>
        </w:rPr>
        <w:t xml:space="preserve">Etapa 2 </w:t>
      </w:r>
      <w:r>
        <w:rPr>
          <w:color w:val="000000"/>
        </w:rPr>
        <w:t>–</w:t>
      </w:r>
      <w:r>
        <w:rPr>
          <w:b/>
          <w:color w:val="000000"/>
        </w:rPr>
        <w:t xml:space="preserve"> </w:t>
      </w:r>
      <w:r>
        <w:rPr>
          <w:color w:val="000000"/>
        </w:rPr>
        <w:t>Objetos/documentos de trabalho já finalizados, em estágio de quarentena (com indicação da data final da quarentena do objeto) – estes ficarão em espaço reservado para quarentena dentro do setor;</w:t>
      </w:r>
    </w:p>
    <w:p w14:paraId="7B59CAD0" w14:textId="77777777" w:rsidR="007006C6" w:rsidRDefault="007006C6" w:rsidP="007006C6">
      <w:pPr>
        <w:pBdr>
          <w:top w:val="nil"/>
          <w:left w:val="nil"/>
          <w:bottom w:val="nil"/>
          <w:right w:val="nil"/>
          <w:between w:val="nil"/>
        </w:pBdr>
        <w:spacing w:after="0"/>
        <w:rPr>
          <w:color w:val="000000"/>
        </w:rPr>
      </w:pPr>
      <w:r>
        <w:rPr>
          <w:b/>
          <w:color w:val="000000"/>
        </w:rPr>
        <w:t xml:space="preserve">Etapa 3 </w:t>
      </w:r>
      <w:r>
        <w:rPr>
          <w:color w:val="000000"/>
        </w:rPr>
        <w:t>– Objetos/documentos liberados para guarda ou andamento dos trabalhos para outro setor/servidor</w:t>
      </w:r>
    </w:p>
    <w:p w14:paraId="3EC682AD" w14:textId="77777777" w:rsidR="007006C6" w:rsidRDefault="007006C6" w:rsidP="007006C6">
      <w:pPr>
        <w:pStyle w:val="Ttulo3"/>
        <w:numPr>
          <w:ilvl w:val="2"/>
          <w:numId w:val="4"/>
        </w:numPr>
      </w:pPr>
      <w:bookmarkStart w:id="24" w:name="_Toc52378994"/>
      <w:r>
        <w:t>Quarentena de documentos</w:t>
      </w:r>
      <w:bookmarkEnd w:id="24"/>
    </w:p>
    <w:p w14:paraId="608FFD17" w14:textId="77777777" w:rsidR="007006C6" w:rsidRDefault="007006C6" w:rsidP="007006C6">
      <w:r>
        <w:t xml:space="preserve">Para garantir maior segurança das pessoas que precisam manusear o acervo, tendo em vista que eles podem se tornar vetores de contaminação, será estabelecido um período de quarentena entre </w:t>
      </w:r>
      <w:r>
        <w:lastRenderedPageBreak/>
        <w:t xml:space="preserve">manuseios para que, se houver presença do vírus na superfície, ele seja neutralizado naturalmente pela ação do tempo, sem necessidade de desinfecção com aplicação de produtos químicos. </w:t>
      </w:r>
    </w:p>
    <w:p w14:paraId="0EED37D2" w14:textId="77777777" w:rsidR="007006C6" w:rsidRDefault="007006C6" w:rsidP="007006C6">
      <w:r>
        <w:t>Por isso, recomendamos que:</w:t>
      </w:r>
    </w:p>
    <w:p w14:paraId="3D832C4F" w14:textId="77777777" w:rsidR="007006C6" w:rsidRDefault="007006C6" w:rsidP="007006C6">
      <w:pPr>
        <w:numPr>
          <w:ilvl w:val="0"/>
          <w:numId w:val="11"/>
        </w:numPr>
        <w:spacing w:after="0"/>
      </w:pPr>
      <w:r>
        <w:t xml:space="preserve">A quarentena dos documentos deve ser feita por um período </w:t>
      </w:r>
      <w:r>
        <w:rPr>
          <w:b/>
        </w:rPr>
        <w:t>de 7 dias</w:t>
      </w:r>
      <w:r>
        <w:t xml:space="preserve"> - podendo esse prazo ser alterado conforme apresentação de novas pesquisas cientificas;</w:t>
      </w:r>
    </w:p>
    <w:p w14:paraId="6C47B54D" w14:textId="77777777" w:rsidR="007006C6" w:rsidRDefault="007006C6" w:rsidP="007006C6">
      <w:pPr>
        <w:numPr>
          <w:ilvl w:val="0"/>
          <w:numId w:val="11"/>
        </w:numPr>
        <w:pBdr>
          <w:top w:val="nil"/>
          <w:left w:val="nil"/>
          <w:bottom w:val="nil"/>
          <w:right w:val="nil"/>
          <w:between w:val="nil"/>
        </w:pBdr>
        <w:spacing w:after="0"/>
      </w:pPr>
      <w:r>
        <w:t>Todo documento que chegar na instituição nesse período deve ser submetido à quarentena;</w:t>
      </w:r>
    </w:p>
    <w:p w14:paraId="16034CAD" w14:textId="77777777" w:rsidR="007006C6" w:rsidRDefault="007006C6" w:rsidP="007006C6">
      <w:pPr>
        <w:numPr>
          <w:ilvl w:val="0"/>
          <w:numId w:val="11"/>
        </w:numPr>
        <w:pBdr>
          <w:top w:val="nil"/>
          <w:left w:val="nil"/>
          <w:bottom w:val="nil"/>
          <w:right w:val="nil"/>
          <w:between w:val="nil"/>
        </w:pBdr>
        <w:spacing w:after="0"/>
      </w:pPr>
      <w:r>
        <w:t xml:space="preserve">O documento deve ser manuseado </w:t>
      </w:r>
      <w:r>
        <w:rPr>
          <w:b/>
        </w:rPr>
        <w:t>por apenas uma pessoa por vez</w:t>
      </w:r>
      <w:r>
        <w:t>. Para compartilhar o documento ou para o retorno ao depósito de origem, este deve passar por quarentena.</w:t>
      </w:r>
    </w:p>
    <w:p w14:paraId="17A14C83" w14:textId="77777777" w:rsidR="007006C6" w:rsidRDefault="007006C6" w:rsidP="007006C6">
      <w:pPr>
        <w:numPr>
          <w:ilvl w:val="0"/>
          <w:numId w:val="11"/>
        </w:numPr>
        <w:pBdr>
          <w:top w:val="nil"/>
          <w:left w:val="nil"/>
          <w:bottom w:val="nil"/>
          <w:right w:val="nil"/>
          <w:between w:val="nil"/>
        </w:pBdr>
        <w:spacing w:after="0"/>
      </w:pPr>
      <w:r>
        <w:t>Todo documento consultado deve passar por quarentena antes de ser consultado por outra pessoa.</w:t>
      </w:r>
    </w:p>
    <w:p w14:paraId="2200F1E4" w14:textId="77777777" w:rsidR="007006C6" w:rsidRDefault="007006C6" w:rsidP="007006C6">
      <w:pPr>
        <w:numPr>
          <w:ilvl w:val="0"/>
          <w:numId w:val="11"/>
        </w:numPr>
        <w:pBdr>
          <w:top w:val="nil"/>
          <w:left w:val="nil"/>
          <w:bottom w:val="nil"/>
          <w:right w:val="nil"/>
          <w:between w:val="nil"/>
        </w:pBdr>
        <w:spacing w:after="0"/>
      </w:pPr>
      <w:r>
        <w:t>Enquanto estiver sendo utilizado, o documento não deverá ir para quarentena - com exceção nos casos em que a pessoa que o estiver manuseando apresentar algum sintoma e for afastada das suas atividades.</w:t>
      </w:r>
    </w:p>
    <w:p w14:paraId="194C896D" w14:textId="77777777" w:rsidR="007006C6" w:rsidRDefault="007006C6" w:rsidP="007006C6">
      <w:pPr>
        <w:pBdr>
          <w:top w:val="nil"/>
          <w:left w:val="nil"/>
          <w:bottom w:val="nil"/>
          <w:right w:val="nil"/>
          <w:between w:val="nil"/>
        </w:pBdr>
        <w:spacing w:after="240"/>
        <w:ind w:firstLine="720"/>
        <w:rPr>
          <w:b/>
        </w:rPr>
      </w:pPr>
      <w:r>
        <w:rPr>
          <w:b/>
        </w:rPr>
        <w:t>Regras de utilização da quarentena</w:t>
      </w:r>
    </w:p>
    <w:p w14:paraId="2840ED05" w14:textId="77777777" w:rsidR="007006C6" w:rsidRDefault="007006C6" w:rsidP="007006C6">
      <w:pPr>
        <w:numPr>
          <w:ilvl w:val="0"/>
          <w:numId w:val="12"/>
        </w:numPr>
        <w:pBdr>
          <w:top w:val="nil"/>
          <w:left w:val="nil"/>
          <w:bottom w:val="nil"/>
          <w:right w:val="nil"/>
          <w:between w:val="nil"/>
        </w:pBdr>
        <w:spacing w:after="0"/>
      </w:pPr>
      <w:r>
        <w:rPr>
          <w:b/>
        </w:rPr>
        <w:t>Documentos manuseados na sala de consulta:</w:t>
      </w:r>
      <w:r>
        <w:t xml:space="preserve"> a quarentena será no depósito de origem do documento, em prateleira dedicada, com indicação de quando foi manuseado pela última vez e por quem; definindo uma data de entrada de todos os documentos no espaço de quarentena e uma data de saída. No caso específico de documentos manuseados na sala de consulta, </w:t>
      </w:r>
      <w:r>
        <w:rPr>
          <w:u w:val="single"/>
        </w:rPr>
        <w:t>um servidor treinado</w:t>
      </w:r>
      <w:r>
        <w:t xml:space="preserve"> será designado para inserir e retirar documentos da quarentena;</w:t>
      </w:r>
    </w:p>
    <w:p w14:paraId="5DD1AB29" w14:textId="77777777" w:rsidR="007006C6" w:rsidRDefault="007006C6" w:rsidP="007006C6">
      <w:pPr>
        <w:numPr>
          <w:ilvl w:val="0"/>
          <w:numId w:val="12"/>
        </w:numPr>
        <w:pBdr>
          <w:top w:val="nil"/>
          <w:left w:val="nil"/>
          <w:bottom w:val="nil"/>
          <w:right w:val="nil"/>
          <w:between w:val="nil"/>
        </w:pBdr>
        <w:spacing w:after="0"/>
      </w:pPr>
      <w:r>
        <w:rPr>
          <w:b/>
        </w:rPr>
        <w:lastRenderedPageBreak/>
        <w:t>Documentos manuseados no arquivo permanente:</w:t>
      </w:r>
      <w:r>
        <w:t xml:space="preserve"> a quarentena será em uma estante dedicada no espaço de processamento da microfilmagem, sendo responsabilidade individual de quem o manuseou controlar a entrada indicando por escrito seu nome, quantidade de folhas e identificação do documento, assim como a data de início da quarentena. (Com a possibilidade de maior utilização da área de preparação da microfilmagem, a quarentena poderia ser feita no próprio setor do Arquivo Permanente numa estante a ser reservada para tal e afastada das áreas de circulação de pessoas e da linha das janelas).</w:t>
      </w:r>
    </w:p>
    <w:p w14:paraId="4FA035A3" w14:textId="77777777" w:rsidR="007006C6" w:rsidRDefault="007006C6" w:rsidP="007006C6">
      <w:pPr>
        <w:numPr>
          <w:ilvl w:val="0"/>
          <w:numId w:val="12"/>
        </w:numPr>
        <w:pBdr>
          <w:top w:val="nil"/>
          <w:left w:val="nil"/>
          <w:bottom w:val="nil"/>
          <w:right w:val="nil"/>
          <w:between w:val="nil"/>
        </w:pBdr>
        <w:spacing w:after="240"/>
      </w:pPr>
      <w:r>
        <w:rPr>
          <w:b/>
        </w:rPr>
        <w:t>Documentos manuseados na conservação:</w:t>
      </w:r>
      <w:r>
        <w:t xml:space="preserve"> quarentena será em uma estante dedicada em local ventilado a ser definido pela equipe.</w:t>
      </w:r>
    </w:p>
    <w:p w14:paraId="50367DB7" w14:textId="77777777" w:rsidR="007006C6" w:rsidRDefault="007006C6" w:rsidP="007006C6">
      <w:pPr>
        <w:numPr>
          <w:ilvl w:val="0"/>
          <w:numId w:val="12"/>
        </w:numPr>
        <w:pBdr>
          <w:top w:val="nil"/>
          <w:left w:val="nil"/>
          <w:bottom w:val="nil"/>
          <w:right w:val="nil"/>
          <w:between w:val="nil"/>
        </w:pBdr>
        <w:spacing w:after="240"/>
      </w:pPr>
      <w:r>
        <w:rPr>
          <w:b/>
        </w:rPr>
        <w:t>Documentos manuseados no processamento técnico da biblioteca:</w:t>
      </w:r>
      <w:r>
        <w:t xml:space="preserve"> a quarentena será em uma estante dedicada no próprio espaço, sendo responsabilidade individual de quem o manuseou controlar a entrada indicando por escrito seu nome e identificação do livro, assim como a data de início da quarentena.</w:t>
      </w:r>
    </w:p>
    <w:p w14:paraId="5581A49B" w14:textId="77777777" w:rsidR="007006C6" w:rsidRDefault="007006C6" w:rsidP="007006C6">
      <w:pPr>
        <w:numPr>
          <w:ilvl w:val="0"/>
          <w:numId w:val="12"/>
        </w:numPr>
        <w:pBdr>
          <w:top w:val="nil"/>
          <w:left w:val="nil"/>
          <w:bottom w:val="nil"/>
          <w:right w:val="nil"/>
          <w:between w:val="nil"/>
        </w:pBdr>
        <w:spacing w:after="240"/>
      </w:pPr>
      <w:r>
        <w:rPr>
          <w:b/>
        </w:rPr>
        <w:t>Documentos manuseados por solicitações internas seguirão as mesmas normas da quarentena da sala de consulta</w:t>
      </w:r>
      <w:r>
        <w:t>.</w:t>
      </w:r>
    </w:p>
    <w:p w14:paraId="6994A0F4" w14:textId="77777777" w:rsidR="007006C6" w:rsidRDefault="007006C6" w:rsidP="007006C6">
      <w:pPr>
        <w:numPr>
          <w:ilvl w:val="0"/>
          <w:numId w:val="12"/>
        </w:numPr>
        <w:pBdr>
          <w:top w:val="nil"/>
          <w:left w:val="nil"/>
          <w:bottom w:val="nil"/>
          <w:right w:val="nil"/>
          <w:between w:val="nil"/>
        </w:pBdr>
        <w:spacing w:after="240"/>
      </w:pPr>
      <w:r>
        <w:t>Serão utilizadas caixas arquivo que deverão ser higienizadas com água e sabão ou solução de álcool 70%, antes e após seu uso. A caixa deverá estar completamente seca antes de ser utilizada;</w:t>
      </w:r>
    </w:p>
    <w:p w14:paraId="05EF97E5" w14:textId="77777777" w:rsidR="007006C6" w:rsidRDefault="007006C6" w:rsidP="007006C6">
      <w:pPr>
        <w:numPr>
          <w:ilvl w:val="0"/>
          <w:numId w:val="12"/>
        </w:numPr>
        <w:spacing w:after="0"/>
      </w:pPr>
      <w:r>
        <w:lastRenderedPageBreak/>
        <w:t xml:space="preserve">Cada caixa poderá armazenar os documentos consultados EM UM MESMO DIA, por setor; </w:t>
      </w:r>
    </w:p>
    <w:p w14:paraId="53A2EB35" w14:textId="77777777" w:rsidR="007006C6" w:rsidRDefault="007006C6" w:rsidP="007006C6">
      <w:pPr>
        <w:numPr>
          <w:ilvl w:val="0"/>
          <w:numId w:val="12"/>
        </w:numPr>
        <w:spacing w:after="0"/>
      </w:pPr>
      <w:r>
        <w:t>Ao final do período da quarentena um servidor treinado deve conferir os documentos e devolver ao depósito de origem;</w:t>
      </w:r>
    </w:p>
    <w:p w14:paraId="2C2620E1" w14:textId="77777777" w:rsidR="007006C6" w:rsidRDefault="007006C6" w:rsidP="007006C6">
      <w:pPr>
        <w:numPr>
          <w:ilvl w:val="0"/>
          <w:numId w:val="12"/>
        </w:numPr>
        <w:spacing w:after="0"/>
      </w:pPr>
      <w:r>
        <w:t xml:space="preserve">Cuidados deverão ser tomados para evitar que o documento sofra rasgos, vincos e dissociação; </w:t>
      </w:r>
    </w:p>
    <w:p w14:paraId="4DC81C4C" w14:textId="77777777" w:rsidR="007006C6" w:rsidRDefault="007006C6" w:rsidP="007006C6">
      <w:pPr>
        <w:numPr>
          <w:ilvl w:val="0"/>
          <w:numId w:val="12"/>
        </w:numPr>
        <w:spacing w:after="0"/>
      </w:pPr>
      <w:r>
        <w:t>Documentos de formatos superiores ao da caixa arquivo serão armazenados em uma solução com entretela a ser desenvolvida pelo Núcleo de Conservação de Documentos;</w:t>
      </w:r>
    </w:p>
    <w:p w14:paraId="10F2712B" w14:textId="77777777" w:rsidR="007006C6" w:rsidRDefault="007006C6" w:rsidP="007006C6">
      <w:pPr>
        <w:numPr>
          <w:ilvl w:val="0"/>
          <w:numId w:val="12"/>
        </w:numPr>
        <w:spacing w:after="0"/>
      </w:pPr>
      <w:r>
        <w:t>Serão disponibilizadas tiras de papel para identificação do documento segundo sua classificação;</w:t>
      </w:r>
    </w:p>
    <w:p w14:paraId="3FEC4521" w14:textId="77777777" w:rsidR="007006C6" w:rsidRDefault="007006C6" w:rsidP="007006C6">
      <w:pPr>
        <w:ind w:left="720"/>
      </w:pPr>
    </w:p>
    <w:p w14:paraId="6624D9E7" w14:textId="77777777" w:rsidR="007006C6" w:rsidRDefault="007006C6" w:rsidP="007006C6">
      <w:r>
        <w:rPr>
          <w:b/>
        </w:rPr>
        <w:t>SEMPRE HIGIENIZAR as mãos e utilizar máscaras antes e após manusear documentos colocados ou retirados da quarentena.</w:t>
      </w:r>
    </w:p>
    <w:p w14:paraId="2EC867BC" w14:textId="77777777" w:rsidR="007006C6" w:rsidRDefault="007006C6" w:rsidP="007006C6">
      <w:pPr>
        <w:spacing w:after="0" w:line="240" w:lineRule="auto"/>
        <w:jc w:val="left"/>
      </w:pPr>
      <w:r>
        <w:br w:type="page"/>
      </w:r>
    </w:p>
    <w:p w14:paraId="59405197" w14:textId="77777777" w:rsidR="007006C6" w:rsidRPr="008044D4" w:rsidRDefault="007006C6" w:rsidP="007006C6">
      <w:pPr>
        <w:pStyle w:val="Ttulo1"/>
        <w:rPr>
          <w:rFonts w:ascii="Abhaya Libre Medium" w:hAnsi="Abhaya Libre Medium" w:cs="Abhaya Libre Medium"/>
          <w:lang w:val="en-US"/>
        </w:rPr>
      </w:pPr>
      <w:bookmarkStart w:id="25" w:name="_Toc52378995"/>
      <w:proofErr w:type="spellStart"/>
      <w:r w:rsidRPr="008044D4">
        <w:rPr>
          <w:rFonts w:ascii="Abhaya Libre Medium" w:hAnsi="Abhaya Libre Medium" w:cs="Abhaya Libre Medium"/>
          <w:lang w:val="en-US"/>
        </w:rPr>
        <w:lastRenderedPageBreak/>
        <w:t>Referências</w:t>
      </w:r>
      <w:bookmarkEnd w:id="25"/>
      <w:proofErr w:type="spellEnd"/>
    </w:p>
    <w:p w14:paraId="1386F3D6" w14:textId="77777777" w:rsidR="007006C6" w:rsidRPr="005B74F8" w:rsidRDefault="007006C6" w:rsidP="007006C6">
      <w:pPr>
        <w:spacing w:after="240" w:line="240" w:lineRule="auto"/>
      </w:pPr>
      <w:r w:rsidRPr="005B74F8">
        <w:rPr>
          <w:lang w:val="en-US"/>
        </w:rPr>
        <w:t xml:space="preserve">AMERICAN INSTITUTE FOR CONSERVATION (Washington). </w:t>
      </w:r>
      <w:r w:rsidRPr="00D66B33">
        <w:rPr>
          <w:b/>
          <w:bCs/>
          <w:lang w:val="en-US"/>
        </w:rPr>
        <w:t>COVID-19 Pandemic</w:t>
      </w:r>
      <w:r w:rsidRPr="00D66B33">
        <w:rPr>
          <w:lang w:val="en-US"/>
        </w:rPr>
        <w:t xml:space="preserve">. </w:t>
      </w:r>
      <w:r w:rsidRPr="005B74F8">
        <w:t>Disponível em: https://www.culturalheritage.org/resources/emergencies/collections-care-amid-covid-19. Acesso em: 31 ago. 2020.</w:t>
      </w:r>
    </w:p>
    <w:p w14:paraId="3B451463" w14:textId="77777777" w:rsidR="007006C6" w:rsidRDefault="007006C6" w:rsidP="007006C6">
      <w:pPr>
        <w:spacing w:after="240" w:line="240" w:lineRule="auto"/>
      </w:pPr>
      <w:r>
        <w:t xml:space="preserve">ANVISA. NOTA TÉCNICA Nº 47/2020/SEI/COSAN/GHCOS/DIRE3/ANVISA.  </w:t>
      </w:r>
      <w:r>
        <w:rPr>
          <w:b/>
        </w:rPr>
        <w:t>Recomendações sobre produtos saneantes que possam substituir o álcool 70% e desinfecção de objetos e superfícies, durante a pandemia de COVID-19</w:t>
      </w:r>
      <w:r>
        <w:t xml:space="preserve">. Acesso em Junho/2020 Disponível em: </w:t>
      </w:r>
      <w:hyperlink r:id="rId24">
        <w:r w:rsidRPr="00560996">
          <w:t>http://portal.anvisa.gov.br/documents/219201/5923491/NT+47-2020+-GHCOS/2a2e1688-76f2-4de4-a4c8-c050d780b9d7</w:t>
        </w:r>
      </w:hyperlink>
    </w:p>
    <w:p w14:paraId="642BE3EB" w14:textId="77777777" w:rsidR="007006C6" w:rsidRPr="0016399A" w:rsidRDefault="007006C6" w:rsidP="007006C6">
      <w:pPr>
        <w:spacing w:after="240" w:line="240" w:lineRule="auto"/>
      </w:pPr>
      <w:r w:rsidRPr="005B74F8">
        <w:rPr>
          <w:lang w:val="en-US"/>
        </w:rPr>
        <w:t>ARCHIVES ASSOCIATION OF BRITISH COLUMBIA (Port Coquitlam).</w:t>
      </w:r>
      <w:r>
        <w:rPr>
          <w:lang w:val="en-US"/>
        </w:rPr>
        <w:t xml:space="preserve"> </w:t>
      </w:r>
      <w:r w:rsidRPr="005B74F8">
        <w:rPr>
          <w:b/>
          <w:bCs/>
          <w:lang w:val="en-US"/>
        </w:rPr>
        <w:t>COVID-19 and the Heritage Sector</w:t>
      </w:r>
      <w:r w:rsidRPr="005B74F8">
        <w:rPr>
          <w:lang w:val="en-US"/>
        </w:rPr>
        <w:t xml:space="preserve">. </w:t>
      </w:r>
      <w:r w:rsidRPr="0016399A">
        <w:t>Disponível em: https://aabc.ca/resources/covid-19-and-the-heritage-sector/. Acesso em: 31 ago. 2020.</w:t>
      </w:r>
    </w:p>
    <w:p w14:paraId="02D392EE" w14:textId="77777777" w:rsidR="007006C6" w:rsidRPr="00455081" w:rsidRDefault="007006C6" w:rsidP="007006C6">
      <w:pPr>
        <w:spacing w:after="240" w:line="240" w:lineRule="auto"/>
      </w:pPr>
      <w:r w:rsidRPr="00455081">
        <w:t xml:space="preserve">ASSOCIAÇÃO PORTUGUESA DE BIBLIOTECÁRIOS ARQUIVISTAS E DOCUMENTALISTAS (Lisboa). </w:t>
      </w:r>
      <w:r w:rsidRPr="00455081">
        <w:rPr>
          <w:b/>
          <w:bCs/>
        </w:rPr>
        <w:t>Tomada de Posição: Arquivos e Bibliotecas durante a pandemia de Covid-19</w:t>
      </w:r>
      <w:r w:rsidRPr="00455081">
        <w:t xml:space="preserve">. Disponível em: </w:t>
      </w:r>
      <w:hyperlink r:id="rId25" w:history="1">
        <w:r w:rsidRPr="00455081">
          <w:rPr>
            <w:rStyle w:val="Hyperlink"/>
          </w:rPr>
          <w:t>https://www.bad.pt/noticia/2020/05/02/tomada-de-posicao-arquivos-e-bibliotecas-durante-a-pandemia-de-covid-19/?fbclid=IwAR0XSr2SXksnaPeXeUel6yKFeuQ6vF87E-p6b1nRtyqWgy6Oa5n4mfDh0z4</w:t>
        </w:r>
      </w:hyperlink>
      <w:r w:rsidRPr="00455081">
        <w:t>. Acesso em: 02 maio 2020.</w:t>
      </w:r>
    </w:p>
    <w:p w14:paraId="09B85ECD" w14:textId="77777777" w:rsidR="007006C6" w:rsidRPr="00D66B33" w:rsidRDefault="007006C6" w:rsidP="007006C6">
      <w:pPr>
        <w:spacing w:after="240" w:line="240" w:lineRule="auto"/>
        <w:rPr>
          <w:lang w:val="en-US"/>
        </w:rPr>
      </w:pPr>
      <w:r w:rsidRPr="00BE3572">
        <w:t xml:space="preserve">BRASIL. ANVISA. </w:t>
      </w:r>
      <w:r w:rsidRPr="00BE3572">
        <w:rPr>
          <w:b/>
          <w:bCs/>
        </w:rPr>
        <w:t>Medidas Preventivas</w:t>
      </w:r>
      <w:r w:rsidRPr="00BE3572">
        <w:t xml:space="preserve">: álcool e saneantes no combate à covid-19. Álcool e saneantes no combate à Covid-19. 2020. Disponível em: </w:t>
      </w:r>
      <w:hyperlink r:id="rId26" w:history="1">
        <w:r w:rsidRPr="00BE3572">
          <w:t>http://portal.anvisa.gov.br/noticias?p_p_id=101_INSTANCE_FXrpx9qY7FbU&amp;p_p_col_id=column-2&amp;p_p_col_pos=1&amp;p_p_col_count=2&amp;_101_INSTANCE_FXrpx9qY7FbU_groupId=219201&amp;_101_INSTANCE_FXrpx9qY7FbU_urlTitle=covid-19-alcool-e-saneantes-no-combate-a-pandemia&amp;_101_INSTANCE_FXrpx9qY7FbU_struts_action=%2Fasset_publisher%2Fview_content&amp;_101_INSTANCE_FXrpx9qY7FbU_assetEntryId=5866729&amp;_101_INSTANCE_FXrpx9qY7FbU_type=content</w:t>
        </w:r>
      </w:hyperlink>
      <w:r w:rsidRPr="0001317C">
        <w:t xml:space="preserve">. </w:t>
      </w:r>
      <w:proofErr w:type="spellStart"/>
      <w:r w:rsidRPr="00D66B33">
        <w:rPr>
          <w:lang w:val="en-US"/>
        </w:rPr>
        <w:t>Acesso</w:t>
      </w:r>
      <w:proofErr w:type="spellEnd"/>
      <w:r w:rsidRPr="00D66B33">
        <w:rPr>
          <w:lang w:val="en-US"/>
        </w:rPr>
        <w:t xml:space="preserve"> </w:t>
      </w:r>
      <w:proofErr w:type="spellStart"/>
      <w:r w:rsidRPr="00D66B33">
        <w:rPr>
          <w:lang w:val="en-US"/>
        </w:rPr>
        <w:t>em</w:t>
      </w:r>
      <w:proofErr w:type="spellEnd"/>
      <w:r w:rsidRPr="00D66B33">
        <w:rPr>
          <w:lang w:val="en-US"/>
        </w:rPr>
        <w:t xml:space="preserve">: 19 </w:t>
      </w:r>
      <w:proofErr w:type="spellStart"/>
      <w:r w:rsidRPr="00D66B33">
        <w:rPr>
          <w:lang w:val="en-US"/>
        </w:rPr>
        <w:t>maio</w:t>
      </w:r>
      <w:proofErr w:type="spellEnd"/>
      <w:r w:rsidRPr="00D66B33">
        <w:rPr>
          <w:lang w:val="en-US"/>
        </w:rPr>
        <w:t xml:space="preserve"> 2020.</w:t>
      </w:r>
    </w:p>
    <w:p w14:paraId="011983A5" w14:textId="77777777" w:rsidR="007006C6" w:rsidRDefault="007006C6" w:rsidP="007006C6">
      <w:pPr>
        <w:spacing w:after="240" w:line="240" w:lineRule="auto"/>
      </w:pPr>
      <w:r w:rsidRPr="005B74F8">
        <w:rPr>
          <w:lang w:val="en-US"/>
        </w:rPr>
        <w:t>CONSERVATION CENTER FOR ART &amp; HISTORIC ARTIFACTS (Philadelphia). </w:t>
      </w:r>
      <w:r w:rsidRPr="0001317C">
        <w:rPr>
          <w:b/>
          <w:bCs/>
        </w:rPr>
        <w:t xml:space="preserve">COVID-19 </w:t>
      </w:r>
      <w:proofErr w:type="spellStart"/>
      <w:r w:rsidRPr="0001317C">
        <w:rPr>
          <w:b/>
          <w:bCs/>
        </w:rPr>
        <w:t>Resources</w:t>
      </w:r>
      <w:proofErr w:type="spellEnd"/>
      <w:r w:rsidRPr="0001317C">
        <w:rPr>
          <w:b/>
          <w:bCs/>
        </w:rPr>
        <w:t xml:space="preserve"> For Cultural </w:t>
      </w:r>
      <w:proofErr w:type="spellStart"/>
      <w:r w:rsidRPr="0001317C">
        <w:rPr>
          <w:b/>
          <w:bCs/>
        </w:rPr>
        <w:t>Institutions</w:t>
      </w:r>
      <w:proofErr w:type="spellEnd"/>
      <w:r w:rsidRPr="0001317C">
        <w:t xml:space="preserve">. Disponível em: </w:t>
      </w:r>
      <w:hyperlink r:id="rId27" w:history="1">
        <w:r w:rsidRPr="005B74F8">
          <w:rPr>
            <w:rStyle w:val="Hyperlink"/>
          </w:rPr>
          <w:t>https://ccaha.org/covid-19-resources-cultural-institutions</w:t>
        </w:r>
      </w:hyperlink>
      <w:r w:rsidRPr="0001317C">
        <w:t>. Acesso em: 31 ago. 2020.</w:t>
      </w:r>
    </w:p>
    <w:p w14:paraId="4ADBF8A5" w14:textId="77777777" w:rsidR="007006C6" w:rsidRDefault="007006C6" w:rsidP="007006C6">
      <w:pPr>
        <w:spacing w:after="240" w:line="240" w:lineRule="auto"/>
      </w:pPr>
      <w:r w:rsidRPr="00382F06">
        <w:lastRenderedPageBreak/>
        <w:t xml:space="preserve">DANIEL RAMÍREZ. </w:t>
      </w:r>
      <w:proofErr w:type="spellStart"/>
      <w:r w:rsidRPr="00382F06">
        <w:rPr>
          <w:b/>
          <w:bCs/>
        </w:rPr>
        <w:t>Las</w:t>
      </w:r>
      <w:proofErr w:type="spellEnd"/>
      <w:r w:rsidRPr="00382F06">
        <w:rPr>
          <w:b/>
          <w:bCs/>
        </w:rPr>
        <w:t xml:space="preserve"> bibliotecas </w:t>
      </w:r>
      <w:proofErr w:type="spellStart"/>
      <w:r w:rsidRPr="00382F06">
        <w:rPr>
          <w:b/>
          <w:bCs/>
        </w:rPr>
        <w:t>pondrán</w:t>
      </w:r>
      <w:proofErr w:type="spellEnd"/>
      <w:r w:rsidRPr="00382F06">
        <w:rPr>
          <w:b/>
          <w:bCs/>
        </w:rPr>
        <w:t xml:space="preserve"> </w:t>
      </w:r>
      <w:proofErr w:type="spellStart"/>
      <w:r w:rsidRPr="00382F06">
        <w:rPr>
          <w:b/>
          <w:bCs/>
        </w:rPr>
        <w:t>los</w:t>
      </w:r>
      <w:proofErr w:type="spellEnd"/>
      <w:r w:rsidRPr="00382F06">
        <w:rPr>
          <w:b/>
          <w:bCs/>
        </w:rPr>
        <w:t xml:space="preserve"> </w:t>
      </w:r>
      <w:proofErr w:type="spellStart"/>
      <w:r w:rsidRPr="00382F06">
        <w:rPr>
          <w:b/>
          <w:bCs/>
        </w:rPr>
        <w:t>libros</w:t>
      </w:r>
      <w:proofErr w:type="spellEnd"/>
      <w:r w:rsidRPr="00382F06">
        <w:rPr>
          <w:b/>
          <w:bCs/>
        </w:rPr>
        <w:t xml:space="preserve"> </w:t>
      </w:r>
      <w:proofErr w:type="spellStart"/>
      <w:r w:rsidRPr="00382F06">
        <w:rPr>
          <w:b/>
          <w:bCs/>
        </w:rPr>
        <w:t>en</w:t>
      </w:r>
      <w:proofErr w:type="spellEnd"/>
      <w:r w:rsidRPr="00382F06">
        <w:rPr>
          <w:b/>
          <w:bCs/>
        </w:rPr>
        <w:t xml:space="preserve"> </w:t>
      </w:r>
      <w:proofErr w:type="spellStart"/>
      <w:r w:rsidRPr="00382F06">
        <w:rPr>
          <w:b/>
          <w:bCs/>
        </w:rPr>
        <w:t>cuarentena</w:t>
      </w:r>
      <w:proofErr w:type="spellEnd"/>
      <w:r w:rsidRPr="00382F06">
        <w:rPr>
          <w:b/>
          <w:bCs/>
        </w:rPr>
        <w:t xml:space="preserve"> </w:t>
      </w:r>
      <w:proofErr w:type="spellStart"/>
      <w:r w:rsidRPr="00382F06">
        <w:rPr>
          <w:b/>
          <w:bCs/>
        </w:rPr>
        <w:t>tras</w:t>
      </w:r>
      <w:proofErr w:type="spellEnd"/>
      <w:r w:rsidRPr="00382F06">
        <w:rPr>
          <w:b/>
          <w:bCs/>
        </w:rPr>
        <w:t xml:space="preserve"> cada </w:t>
      </w:r>
      <w:proofErr w:type="spellStart"/>
      <w:r w:rsidRPr="00382F06">
        <w:rPr>
          <w:b/>
          <w:bCs/>
        </w:rPr>
        <w:t>préstamo</w:t>
      </w:r>
      <w:proofErr w:type="spellEnd"/>
      <w:r w:rsidRPr="00382F06">
        <w:rPr>
          <w:b/>
          <w:bCs/>
        </w:rPr>
        <w:t xml:space="preserve"> para evitar </w:t>
      </w:r>
      <w:proofErr w:type="spellStart"/>
      <w:r w:rsidRPr="00382F06">
        <w:rPr>
          <w:b/>
          <w:bCs/>
        </w:rPr>
        <w:t>contagios</w:t>
      </w:r>
      <w:proofErr w:type="spellEnd"/>
      <w:r w:rsidRPr="00382F06">
        <w:t xml:space="preserve">. </w:t>
      </w:r>
      <w:r w:rsidRPr="00382F06">
        <w:rPr>
          <w:b/>
          <w:bCs/>
        </w:rPr>
        <w:t xml:space="preserve">El </w:t>
      </w:r>
      <w:proofErr w:type="spellStart"/>
      <w:r w:rsidRPr="00382F06">
        <w:rPr>
          <w:b/>
          <w:bCs/>
        </w:rPr>
        <w:t>Español</w:t>
      </w:r>
      <w:proofErr w:type="spellEnd"/>
      <w:r w:rsidRPr="00382F06">
        <w:rPr>
          <w:b/>
          <w:bCs/>
        </w:rPr>
        <w:t xml:space="preserve">. </w:t>
      </w:r>
      <w:r w:rsidRPr="00382F06">
        <w:t xml:space="preserve">Madrid, p. 1-1. 3 maio 2020. Disponível em: </w:t>
      </w:r>
      <w:hyperlink r:id="rId28" w:history="1">
        <w:r w:rsidRPr="00382F06">
          <w:rPr>
            <w:rStyle w:val="Hyperlink"/>
          </w:rPr>
          <w:t>https://www.elespanol.com/espana/madrid/20200503/bibliotecas-pondran-libros-cuarentena-prestamo-evitar-contagios/485702628_0.html</w:t>
        </w:r>
      </w:hyperlink>
      <w:r w:rsidRPr="00382F06">
        <w:t>. Acesso em: 3 maio 2020.</w:t>
      </w:r>
    </w:p>
    <w:p w14:paraId="73DEA6DD" w14:textId="77777777" w:rsidR="007006C6" w:rsidRDefault="007006C6" w:rsidP="007006C6">
      <w:pPr>
        <w:spacing w:after="240" w:line="240" w:lineRule="auto"/>
      </w:pPr>
      <w:r w:rsidRPr="00455081">
        <w:t>FEDERACIÓN ESPAÑOLA DE SOCIEDADES DE ARCHIVÍSTICA BIBLIOTECONOMÍA DOCUMENTACIÓN Y MUSEÍSTICA (Madrid).</w:t>
      </w:r>
      <w:r>
        <w:t xml:space="preserve"> </w:t>
      </w:r>
      <w:r w:rsidRPr="00455081">
        <w:rPr>
          <w:b/>
          <w:bCs/>
        </w:rPr>
        <w:t>UNA NUEVA REALIDAD, APROVECHÉMOSLA</w:t>
      </w:r>
      <w:r w:rsidRPr="00455081">
        <w:t xml:space="preserve">. Disponível em: </w:t>
      </w:r>
      <w:hyperlink r:id="rId29" w:history="1">
        <w:r w:rsidRPr="00455081">
          <w:rPr>
            <w:rStyle w:val="Hyperlink"/>
          </w:rPr>
          <w:t>http://www.fesabid.org/federacion/noticia/una-nueva-realidad-aprovechemosla</w:t>
        </w:r>
      </w:hyperlink>
      <w:r w:rsidRPr="00455081">
        <w:t>. Acesso em: 04 maio 2020.</w:t>
      </w:r>
    </w:p>
    <w:p w14:paraId="3FB4514A" w14:textId="77777777" w:rsidR="007006C6" w:rsidRPr="008044D4" w:rsidRDefault="007006C6" w:rsidP="007006C6">
      <w:pPr>
        <w:spacing w:after="240" w:line="240" w:lineRule="auto"/>
        <w:rPr>
          <w:lang w:val="en-US"/>
        </w:rPr>
      </w:pPr>
      <w:r w:rsidRPr="0044045A">
        <w:t>Governo do Estado de Minas Gerais.</w:t>
      </w:r>
      <w:r>
        <w:t xml:space="preserve"> </w:t>
      </w:r>
      <w:r w:rsidRPr="0044045A">
        <w:rPr>
          <w:b/>
          <w:bCs/>
        </w:rPr>
        <w:t>Minas Consciente</w:t>
      </w:r>
      <w:r w:rsidRPr="0044045A">
        <w:t xml:space="preserve">: retomando a economia do jeito certo. Retomando a Economia do Jeito Certo. 2020. Disponível em: </w:t>
      </w:r>
      <w:hyperlink r:id="rId30" w:history="1">
        <w:r w:rsidRPr="00560996">
          <w:rPr>
            <w:rStyle w:val="Hyperlink"/>
          </w:rPr>
          <w:t>https://www.mg.gov.br/sites/default/files/paginas/imagens/minasconsciente/protocolos/minas_consciente_novo_protocolo_v2.2.pdf</w:t>
        </w:r>
      </w:hyperlink>
      <w:r w:rsidRPr="0044045A">
        <w:t xml:space="preserve">. </w:t>
      </w:r>
      <w:proofErr w:type="spellStart"/>
      <w:r w:rsidRPr="008044D4">
        <w:rPr>
          <w:lang w:val="en-US"/>
        </w:rPr>
        <w:t>Acesso</w:t>
      </w:r>
      <w:proofErr w:type="spellEnd"/>
      <w:r w:rsidRPr="008044D4">
        <w:rPr>
          <w:lang w:val="en-US"/>
        </w:rPr>
        <w:t xml:space="preserve"> </w:t>
      </w:r>
      <w:proofErr w:type="spellStart"/>
      <w:r w:rsidRPr="008044D4">
        <w:rPr>
          <w:lang w:val="en-US"/>
        </w:rPr>
        <w:t>em</w:t>
      </w:r>
      <w:proofErr w:type="spellEnd"/>
      <w:r w:rsidRPr="008044D4">
        <w:rPr>
          <w:lang w:val="en-US"/>
        </w:rPr>
        <w:t>: 19 ago. 2020.</w:t>
      </w:r>
    </w:p>
    <w:p w14:paraId="039F5808" w14:textId="77777777" w:rsidR="007006C6" w:rsidRDefault="007006C6" w:rsidP="007006C6">
      <w:pPr>
        <w:spacing w:after="240" w:line="240" w:lineRule="auto"/>
      </w:pPr>
      <w:r w:rsidRPr="0001317C">
        <w:rPr>
          <w:lang w:val="en-US"/>
        </w:rPr>
        <w:t xml:space="preserve">ICCROM (Roma). </w:t>
      </w:r>
      <w:r w:rsidRPr="0001317C">
        <w:rPr>
          <w:b/>
          <w:bCs/>
          <w:lang w:val="en-US"/>
        </w:rPr>
        <w:t>Heritage in times of COVID</w:t>
      </w:r>
      <w:r w:rsidRPr="0001317C">
        <w:rPr>
          <w:lang w:val="en-US"/>
        </w:rPr>
        <w:t xml:space="preserve">: tips and resources. </w:t>
      </w:r>
      <w:proofErr w:type="spellStart"/>
      <w:r w:rsidRPr="00382F06">
        <w:t>Tips</w:t>
      </w:r>
      <w:proofErr w:type="spellEnd"/>
      <w:r w:rsidRPr="00382F06">
        <w:t xml:space="preserve"> </w:t>
      </w:r>
      <w:proofErr w:type="spellStart"/>
      <w:r w:rsidRPr="00382F06">
        <w:t>and</w:t>
      </w:r>
      <w:proofErr w:type="spellEnd"/>
      <w:r w:rsidRPr="00382F06">
        <w:t xml:space="preserve"> </w:t>
      </w:r>
      <w:proofErr w:type="spellStart"/>
      <w:r w:rsidRPr="00382F06">
        <w:t>Resources</w:t>
      </w:r>
      <w:proofErr w:type="spellEnd"/>
      <w:r w:rsidRPr="00382F06">
        <w:t xml:space="preserve">. Disponível em: </w:t>
      </w:r>
      <w:hyperlink r:id="rId31" w:history="1">
        <w:r w:rsidRPr="00382F06">
          <w:t>https://www.iccrom.org/tips-and-resources</w:t>
        </w:r>
      </w:hyperlink>
      <w:r w:rsidRPr="00382F06">
        <w:t>. Acesso em: 31 ago. 2020.</w:t>
      </w:r>
    </w:p>
    <w:p w14:paraId="1300DDB6" w14:textId="77777777" w:rsidR="007006C6" w:rsidRDefault="007006C6" w:rsidP="007006C6">
      <w:pPr>
        <w:spacing w:after="240" w:line="240" w:lineRule="auto"/>
      </w:pPr>
      <w:r w:rsidRPr="00BE3572">
        <w:t xml:space="preserve">ICOM BRASIL. </w:t>
      </w:r>
      <w:proofErr w:type="spellStart"/>
      <w:r w:rsidRPr="00BE3572">
        <w:t>International</w:t>
      </w:r>
      <w:proofErr w:type="spellEnd"/>
      <w:r w:rsidRPr="00BE3572">
        <w:t xml:space="preserve"> </w:t>
      </w:r>
      <w:proofErr w:type="spellStart"/>
      <w:r w:rsidRPr="00BE3572">
        <w:t>Council</w:t>
      </w:r>
      <w:proofErr w:type="spellEnd"/>
      <w:r w:rsidRPr="00BE3572">
        <w:t xml:space="preserve"> </w:t>
      </w:r>
      <w:proofErr w:type="spellStart"/>
      <w:r w:rsidRPr="00BE3572">
        <w:t>Of</w:t>
      </w:r>
      <w:proofErr w:type="spellEnd"/>
      <w:r w:rsidRPr="00BE3572">
        <w:t xml:space="preserve"> </w:t>
      </w:r>
      <w:proofErr w:type="spellStart"/>
      <w:r w:rsidRPr="00BE3572">
        <w:t>Museums</w:t>
      </w:r>
      <w:proofErr w:type="spellEnd"/>
      <w:r w:rsidRPr="00BE3572">
        <w:t xml:space="preserve"> Brasil. </w:t>
      </w:r>
      <w:r w:rsidRPr="00BE3572">
        <w:rPr>
          <w:b/>
          <w:bCs/>
        </w:rPr>
        <w:t>Recomendações do ICOM Brasil em relação à Covid-19</w:t>
      </w:r>
      <w:r w:rsidRPr="00BE3572">
        <w:t>. 2020. Disponível em: http://www.icom.org.br/wp-content/uploads/2020/04/RECOMENDACOES_CONSERVACAO_15_ABRIL_FINAL-1.pdf. Acesso em: 30 abr. 2020.</w:t>
      </w:r>
    </w:p>
    <w:p w14:paraId="23464870" w14:textId="77777777" w:rsidR="007006C6" w:rsidRPr="00D66B33" w:rsidRDefault="007006C6" w:rsidP="007006C6">
      <w:pPr>
        <w:spacing w:after="240" w:line="240" w:lineRule="auto"/>
        <w:rPr>
          <w:lang w:val="en-US"/>
        </w:rPr>
      </w:pPr>
      <w:r w:rsidRPr="00D66B33">
        <w:rPr>
          <w:lang w:val="en-US"/>
        </w:rPr>
        <w:t xml:space="preserve">ICOM (Paris). </w:t>
      </w:r>
      <w:r w:rsidRPr="00981E6E">
        <w:rPr>
          <w:lang w:val="en-US"/>
        </w:rPr>
        <w:t xml:space="preserve">International Council </w:t>
      </w:r>
      <w:proofErr w:type="gramStart"/>
      <w:r w:rsidRPr="00981E6E">
        <w:rPr>
          <w:lang w:val="en-US"/>
        </w:rPr>
        <w:t>Of</w:t>
      </w:r>
      <w:proofErr w:type="gramEnd"/>
      <w:r w:rsidRPr="00981E6E">
        <w:rPr>
          <w:lang w:val="en-US"/>
        </w:rPr>
        <w:t xml:space="preserve"> Museums. </w:t>
      </w:r>
      <w:r w:rsidRPr="00D66B33">
        <w:rPr>
          <w:b/>
          <w:bCs/>
        </w:rPr>
        <w:t>COVID-19</w:t>
      </w:r>
      <w:r w:rsidRPr="00D66B33">
        <w:t xml:space="preserve">. </w:t>
      </w:r>
      <w:r w:rsidRPr="00854395">
        <w:t xml:space="preserve">Disponível em: https://icom.museum/en/covid-19/. </w:t>
      </w:r>
      <w:proofErr w:type="spellStart"/>
      <w:r w:rsidRPr="00D66B33">
        <w:rPr>
          <w:lang w:val="en-US"/>
        </w:rPr>
        <w:t>Acesso</w:t>
      </w:r>
      <w:proofErr w:type="spellEnd"/>
      <w:r w:rsidRPr="00D66B33">
        <w:rPr>
          <w:lang w:val="en-US"/>
        </w:rPr>
        <w:t xml:space="preserve"> </w:t>
      </w:r>
      <w:proofErr w:type="spellStart"/>
      <w:r w:rsidRPr="00D66B33">
        <w:rPr>
          <w:lang w:val="en-US"/>
        </w:rPr>
        <w:t>em</w:t>
      </w:r>
      <w:proofErr w:type="spellEnd"/>
      <w:r w:rsidRPr="00D66B33">
        <w:rPr>
          <w:lang w:val="en-US"/>
        </w:rPr>
        <w:t>: 31 ago. 2020.</w:t>
      </w:r>
    </w:p>
    <w:p w14:paraId="5A55C8CD" w14:textId="77777777" w:rsidR="007006C6" w:rsidRPr="00AA7F0B" w:rsidRDefault="007006C6" w:rsidP="007006C6">
      <w:pPr>
        <w:spacing w:after="240" w:line="240" w:lineRule="auto"/>
      </w:pPr>
      <w:r w:rsidRPr="00AA7F0B">
        <w:rPr>
          <w:lang w:val="en-US"/>
        </w:rPr>
        <w:t>INTERNATIONAL COUNCIL ON ARCHIVES (Paris).</w:t>
      </w:r>
      <w:r>
        <w:rPr>
          <w:lang w:val="en-US"/>
        </w:rPr>
        <w:t xml:space="preserve"> </w:t>
      </w:r>
      <w:r w:rsidRPr="00AA7F0B">
        <w:rPr>
          <w:b/>
          <w:bCs/>
          <w:lang w:val="en-US"/>
        </w:rPr>
        <w:t>COVID-19: The duty to document does not cease in a crisis, it becomes more essential.</w:t>
      </w:r>
      <w:r>
        <w:rPr>
          <w:lang w:val="en-US"/>
        </w:rPr>
        <w:t xml:space="preserve"> </w:t>
      </w:r>
      <w:r w:rsidRPr="00AA7F0B">
        <w:t xml:space="preserve">Disponível em: </w:t>
      </w:r>
      <w:hyperlink r:id="rId32" w:history="1">
        <w:r w:rsidRPr="00455081">
          <w:rPr>
            <w:rStyle w:val="Hyperlink"/>
          </w:rPr>
          <w:t>https://www.ica.org/sites/default/files/covid_the_duty_to_document_is_essential.pdf</w:t>
        </w:r>
      </w:hyperlink>
      <w:r w:rsidRPr="00AA7F0B">
        <w:t>. Acesso em: 31 ago. 2020.</w:t>
      </w:r>
    </w:p>
    <w:p w14:paraId="280551B1" w14:textId="77777777" w:rsidR="007006C6" w:rsidRPr="00D66B33" w:rsidRDefault="007006C6" w:rsidP="007006C6">
      <w:pPr>
        <w:spacing w:after="240" w:line="240" w:lineRule="auto"/>
        <w:rPr>
          <w:lang w:val="en-US"/>
        </w:rPr>
      </w:pPr>
      <w:r w:rsidRPr="0001317C">
        <w:t>UNESCO (Paris). </w:t>
      </w:r>
      <w:proofErr w:type="spellStart"/>
      <w:r w:rsidRPr="0001317C">
        <w:rPr>
          <w:b/>
          <w:bCs/>
        </w:rPr>
        <w:t>Resources</w:t>
      </w:r>
      <w:proofErr w:type="spellEnd"/>
      <w:r w:rsidRPr="0001317C">
        <w:rPr>
          <w:b/>
          <w:bCs/>
        </w:rPr>
        <w:t xml:space="preserve"> for </w:t>
      </w:r>
      <w:proofErr w:type="spellStart"/>
      <w:r w:rsidRPr="0001317C">
        <w:rPr>
          <w:b/>
          <w:bCs/>
        </w:rPr>
        <w:t>Documentary</w:t>
      </w:r>
      <w:proofErr w:type="spellEnd"/>
      <w:r w:rsidRPr="0001317C">
        <w:rPr>
          <w:b/>
          <w:bCs/>
        </w:rPr>
        <w:t xml:space="preserve"> </w:t>
      </w:r>
      <w:proofErr w:type="spellStart"/>
      <w:r w:rsidRPr="0001317C">
        <w:rPr>
          <w:b/>
          <w:bCs/>
        </w:rPr>
        <w:t>Heritage</w:t>
      </w:r>
      <w:proofErr w:type="spellEnd"/>
      <w:r w:rsidRPr="0001317C">
        <w:rPr>
          <w:b/>
          <w:bCs/>
        </w:rPr>
        <w:t xml:space="preserve"> </w:t>
      </w:r>
      <w:proofErr w:type="spellStart"/>
      <w:r w:rsidRPr="0001317C">
        <w:rPr>
          <w:b/>
          <w:bCs/>
        </w:rPr>
        <w:t>Professionals</w:t>
      </w:r>
      <w:proofErr w:type="spellEnd"/>
      <w:r w:rsidRPr="0001317C">
        <w:t xml:space="preserve">. Disponível em: </w:t>
      </w:r>
      <w:hyperlink r:id="rId33" w:history="1">
        <w:r w:rsidRPr="0001317C">
          <w:rPr>
            <w:rStyle w:val="Hyperlink"/>
          </w:rPr>
          <w:t>https://en.unesco.org/covid19/communicationinformationresponse/documentaryheritage</w:t>
        </w:r>
      </w:hyperlink>
      <w:r w:rsidRPr="0001317C">
        <w:t xml:space="preserve">. </w:t>
      </w:r>
      <w:proofErr w:type="spellStart"/>
      <w:r w:rsidRPr="00D66B33">
        <w:rPr>
          <w:lang w:val="en-US"/>
        </w:rPr>
        <w:t>Acesso</w:t>
      </w:r>
      <w:proofErr w:type="spellEnd"/>
      <w:r w:rsidRPr="00D66B33">
        <w:rPr>
          <w:lang w:val="en-US"/>
        </w:rPr>
        <w:t xml:space="preserve"> </w:t>
      </w:r>
      <w:proofErr w:type="spellStart"/>
      <w:r w:rsidRPr="00D66B33">
        <w:rPr>
          <w:lang w:val="en-US"/>
        </w:rPr>
        <w:t>em</w:t>
      </w:r>
      <w:proofErr w:type="spellEnd"/>
      <w:r w:rsidRPr="00D66B33">
        <w:rPr>
          <w:lang w:val="en-US"/>
        </w:rPr>
        <w:t>: 31 ago. 2020.</w:t>
      </w:r>
    </w:p>
    <w:p w14:paraId="6F1BB862" w14:textId="77777777" w:rsidR="007006C6" w:rsidRPr="0016399A" w:rsidRDefault="007006C6" w:rsidP="007006C6">
      <w:pPr>
        <w:spacing w:after="240" w:line="240" w:lineRule="auto"/>
        <w:rPr>
          <w:lang w:val="en-US"/>
        </w:rPr>
      </w:pPr>
      <w:r w:rsidRPr="00BE23D9">
        <w:rPr>
          <w:lang w:val="en-US"/>
        </w:rPr>
        <w:lastRenderedPageBreak/>
        <w:t xml:space="preserve">WASHINGTON. </w:t>
      </w:r>
      <w:r w:rsidRPr="00981E6E">
        <w:rPr>
          <w:lang w:val="en-US"/>
        </w:rPr>
        <w:t xml:space="preserve">IMLS. </w:t>
      </w:r>
      <w:r w:rsidRPr="00854395">
        <w:rPr>
          <w:lang w:val="en-US"/>
        </w:rPr>
        <w:t xml:space="preserve">Institute Of Museum </w:t>
      </w:r>
      <w:proofErr w:type="gramStart"/>
      <w:r w:rsidRPr="00854395">
        <w:rPr>
          <w:lang w:val="en-US"/>
        </w:rPr>
        <w:t>An</w:t>
      </w:r>
      <w:r>
        <w:rPr>
          <w:lang w:val="en-US"/>
        </w:rPr>
        <w:t>d</w:t>
      </w:r>
      <w:proofErr w:type="gramEnd"/>
      <w:r w:rsidRPr="00854395">
        <w:rPr>
          <w:lang w:val="en-US"/>
        </w:rPr>
        <w:t xml:space="preserve"> Library Services. </w:t>
      </w:r>
      <w:r w:rsidRPr="00854395">
        <w:rPr>
          <w:b/>
          <w:bCs/>
          <w:lang w:val="en-US"/>
        </w:rPr>
        <w:t>Mitigating COVID-19 When Managing Paper-Based, Circulating, and Other Types of Collections</w:t>
      </w:r>
      <w:r w:rsidRPr="00854395">
        <w:rPr>
          <w:lang w:val="en-US"/>
        </w:rPr>
        <w:t xml:space="preserve">. </w:t>
      </w:r>
      <w:r w:rsidRPr="00854395">
        <w:t xml:space="preserve">Disponível em: https://www.imls.gov/webinars/mitigating-covid-19-when-managing-paper-based-circulating-and-other-types-collections. </w:t>
      </w:r>
      <w:proofErr w:type="spellStart"/>
      <w:r w:rsidRPr="0016399A">
        <w:rPr>
          <w:lang w:val="en-US"/>
        </w:rPr>
        <w:t>Acesso</w:t>
      </w:r>
      <w:proofErr w:type="spellEnd"/>
      <w:r w:rsidRPr="0016399A">
        <w:rPr>
          <w:lang w:val="en-US"/>
        </w:rPr>
        <w:t xml:space="preserve"> </w:t>
      </w:r>
      <w:proofErr w:type="spellStart"/>
      <w:r w:rsidRPr="0016399A">
        <w:rPr>
          <w:lang w:val="en-US"/>
        </w:rPr>
        <w:t>em</w:t>
      </w:r>
      <w:proofErr w:type="spellEnd"/>
      <w:r w:rsidRPr="0016399A">
        <w:rPr>
          <w:lang w:val="en-US"/>
        </w:rPr>
        <w:t>: 30 mar. 2020.</w:t>
      </w:r>
    </w:p>
    <w:p w14:paraId="157D7393" w14:textId="77777777" w:rsidR="007006C6" w:rsidRPr="00B3574B" w:rsidRDefault="007006C6" w:rsidP="007006C6">
      <w:pPr>
        <w:spacing w:after="240" w:line="240" w:lineRule="auto"/>
      </w:pPr>
      <w:r w:rsidRPr="00455081">
        <w:rPr>
          <w:lang w:val="en-US"/>
        </w:rPr>
        <w:t>WORLD HEALT ORGANIZATION (</w:t>
      </w:r>
      <w:proofErr w:type="spellStart"/>
      <w:r w:rsidRPr="00455081">
        <w:rPr>
          <w:lang w:val="en-US"/>
        </w:rPr>
        <w:t>Genebra</w:t>
      </w:r>
      <w:proofErr w:type="spellEnd"/>
      <w:r w:rsidRPr="00455081">
        <w:rPr>
          <w:lang w:val="en-US"/>
        </w:rPr>
        <w:t>). </w:t>
      </w:r>
      <w:r w:rsidRPr="00455081">
        <w:rPr>
          <w:b/>
          <w:bCs/>
          <w:lang w:val="en-US"/>
        </w:rPr>
        <w:t>Getting your workplace ready for COVID-19</w:t>
      </w:r>
      <w:r w:rsidRPr="00455081">
        <w:rPr>
          <w:lang w:val="en-US"/>
        </w:rPr>
        <w:t xml:space="preserve">. </w:t>
      </w:r>
      <w:r w:rsidRPr="00455081">
        <w:t xml:space="preserve">Disponível em: </w:t>
      </w:r>
      <w:hyperlink r:id="rId34" w:history="1">
        <w:r w:rsidRPr="00455081">
          <w:rPr>
            <w:rStyle w:val="Hyperlink"/>
          </w:rPr>
          <w:t>https://www.who.int/docs/default-source/coronaviruse/advice-for-workplace-clean-19-03-2020.pdf</w:t>
        </w:r>
      </w:hyperlink>
      <w:r w:rsidRPr="00455081">
        <w:t xml:space="preserve">. </w:t>
      </w:r>
      <w:r w:rsidRPr="00B3574B">
        <w:t>Acesso em: 19 mar. 2020.</w:t>
      </w:r>
    </w:p>
    <w:p w14:paraId="08C79E81" w14:textId="77777777" w:rsidR="007006C6" w:rsidRPr="00B3574B" w:rsidRDefault="007006C6" w:rsidP="007006C6">
      <w:pPr>
        <w:spacing w:after="240" w:line="240" w:lineRule="auto"/>
      </w:pPr>
      <w:r w:rsidRPr="00B3574B">
        <w:t>Sites consultados:</w:t>
      </w:r>
    </w:p>
    <w:p w14:paraId="6D187501" w14:textId="77777777" w:rsidR="007006C6" w:rsidRPr="00B3574B" w:rsidRDefault="00FA7639" w:rsidP="007006C6">
      <w:pPr>
        <w:spacing w:after="240" w:line="240" w:lineRule="auto"/>
        <w:rPr>
          <w:color w:val="1155CC"/>
          <w:u w:val="single"/>
        </w:rPr>
      </w:pPr>
      <w:hyperlink r:id="rId35" w:history="1">
        <w:r w:rsidR="007006C6" w:rsidRPr="00B3574B">
          <w:rPr>
            <w:rStyle w:val="Hyperlink"/>
          </w:rPr>
          <w:t>http://blog.bne.es/wp-content/uploads/2020/04/Como-proceder-com-os-livros-contra-o-risco-de-contagio-da-COVID-19-BNE-2020.pdf</w:t>
        </w:r>
      </w:hyperlink>
    </w:p>
    <w:p w14:paraId="5E4DA5C4" w14:textId="77777777" w:rsidR="007006C6" w:rsidRDefault="00FA7639" w:rsidP="007006C6">
      <w:pPr>
        <w:spacing w:after="240" w:line="240" w:lineRule="auto"/>
      </w:pPr>
      <w:hyperlink r:id="rId36">
        <w:r w:rsidR="007006C6">
          <w:rPr>
            <w:color w:val="1155CC"/>
            <w:u w:val="single"/>
          </w:rPr>
          <w:t>https://icom.museum/en/covid-19/resources/icom-oecd-webinar/</w:t>
        </w:r>
      </w:hyperlink>
    </w:p>
    <w:p w14:paraId="63DD3A86" w14:textId="77777777" w:rsidR="007006C6" w:rsidRDefault="00FA7639" w:rsidP="007006C6">
      <w:pPr>
        <w:spacing w:after="240" w:line="240" w:lineRule="auto"/>
      </w:pPr>
      <w:hyperlink r:id="rId37" w:history="1">
        <w:r w:rsidR="007006C6" w:rsidRPr="002E6522">
          <w:rPr>
            <w:rStyle w:val="Hyperlink"/>
          </w:rPr>
          <w:t>https://www.imls.gov/sites/default/files//webinar/transcripts/covid-19-webinar-transcript.pdf</w:t>
        </w:r>
      </w:hyperlink>
    </w:p>
    <w:p w14:paraId="26BA14E7" w14:textId="62344282" w:rsidR="007006C6" w:rsidRDefault="007006C6">
      <w:pPr>
        <w:suppressAutoHyphens w:val="0"/>
        <w:spacing w:line="259" w:lineRule="auto"/>
        <w:jc w:val="left"/>
        <w:textAlignment w:val="auto"/>
      </w:pPr>
      <w:r>
        <w:br w:type="page"/>
      </w:r>
    </w:p>
    <w:p w14:paraId="6B003A02" w14:textId="77777777" w:rsidR="00E26C23" w:rsidRPr="00682A57" w:rsidRDefault="00E26C23" w:rsidP="00682A57">
      <w:pPr>
        <w:pStyle w:val="Ttulo1"/>
        <w:rPr>
          <w:rFonts w:ascii="Abhaya Libre Medium" w:hAnsi="Abhaya Libre Medium" w:cs="Abhaya Libre Medium"/>
        </w:rPr>
      </w:pPr>
      <w:bookmarkStart w:id="26" w:name="_Toc52378996"/>
      <w:r w:rsidRPr="00682A57">
        <w:rPr>
          <w:rFonts w:ascii="Abhaya Libre Medium" w:hAnsi="Abhaya Libre Medium" w:cs="Abhaya Libre Medium"/>
        </w:rPr>
        <w:lastRenderedPageBreak/>
        <w:t>ANEXO I - PLANO DE COMUNICAÇÃO INSTITUCIONAL PARA RETORNO DAS ATIVIDADES PRESENCIAIS NO ARQUIVO PÚBLICO MINEIRO</w:t>
      </w:r>
      <w:bookmarkEnd w:id="26"/>
    </w:p>
    <w:p w14:paraId="55C3D0DC" w14:textId="77777777" w:rsidR="00E26C23" w:rsidRPr="00E26C23" w:rsidRDefault="00E26C23" w:rsidP="00E26C23">
      <w:pPr>
        <w:ind w:firstLine="850"/>
        <w:rPr>
          <w:rFonts w:eastAsia="Calibri" w:cs="Calibri"/>
        </w:rPr>
      </w:pPr>
      <w:r w:rsidRPr="00E26C23">
        <w:rPr>
          <w:rFonts w:eastAsia="Calibri" w:cs="Calibri"/>
        </w:rPr>
        <w:t>O presente Plano de Comunicação Institucional estabelece a estratégia básica e os procedimentos e protocolos a serem adotados pela comunicação institucional da Diretoria do Arquivo Público Mineiro (APM) no período de reabertura da instituição para o público e retorno das atividades de trabalho em regime presencial, durante a vigência situação de emergência em saúde pública por decorrência da doença respiratória Covid-19.</w:t>
      </w:r>
      <w:r w:rsidRPr="00E26C23">
        <w:rPr>
          <w:rFonts w:eastAsia="Calibri" w:cs="Calibri"/>
          <w:vertAlign w:val="superscript"/>
        </w:rPr>
        <w:footnoteReference w:id="7"/>
      </w:r>
    </w:p>
    <w:p w14:paraId="54307D69" w14:textId="77777777" w:rsidR="00E26C23" w:rsidRPr="00E26C23" w:rsidRDefault="00E26C23" w:rsidP="00E26C23">
      <w:pPr>
        <w:ind w:firstLine="850"/>
        <w:rPr>
          <w:rFonts w:eastAsia="Calibri" w:cs="Calibri"/>
        </w:rPr>
      </w:pPr>
      <w:r w:rsidRPr="00E26C23">
        <w:rPr>
          <w:rFonts w:eastAsia="Calibri" w:cs="Calibri"/>
        </w:rPr>
        <w:t xml:space="preserve">Os procedimentos e protocolos aqui estabelecidos englobam as fases de </w:t>
      </w:r>
      <w:r w:rsidRPr="00E26C23">
        <w:rPr>
          <w:rFonts w:eastAsia="Calibri" w:cs="Calibri"/>
          <w:b/>
        </w:rPr>
        <w:t xml:space="preserve">reabertura </w:t>
      </w:r>
      <w:r w:rsidRPr="00E26C23">
        <w:rPr>
          <w:rFonts w:eastAsia="Calibri" w:cs="Calibri"/>
        </w:rPr>
        <w:t xml:space="preserve">e de </w:t>
      </w:r>
      <w:r w:rsidRPr="00E26C23">
        <w:rPr>
          <w:rFonts w:eastAsia="Calibri" w:cs="Calibri"/>
          <w:b/>
        </w:rPr>
        <w:t xml:space="preserve">crise </w:t>
      </w:r>
      <w:r w:rsidRPr="00E26C23">
        <w:rPr>
          <w:rFonts w:eastAsia="Calibri" w:cs="Calibri"/>
        </w:rPr>
        <w:t xml:space="preserve">derivada da ocorrência de casos notificados de Covid-19 entre o corpo funcional da instituição. A comunicação seguirá as disposições e procedimentos previstos no </w:t>
      </w:r>
      <w:hyperlink r:id="rId38">
        <w:r w:rsidRPr="00E26C23">
          <w:rPr>
            <w:rFonts w:eastAsia="Calibri" w:cs="Calibri"/>
            <w:color w:val="1155CC"/>
            <w:u w:val="single"/>
          </w:rPr>
          <w:t>Plano de Retomada das Atividades Presenciais no Arquivo Público Mineiro</w:t>
        </w:r>
      </w:hyperlink>
      <w:r w:rsidRPr="00E26C23">
        <w:rPr>
          <w:rFonts w:eastAsia="Calibri" w:cs="Calibri"/>
        </w:rPr>
        <w:t>, nos protocolos sanitários estabelecidos pelo plano</w:t>
      </w:r>
      <w:hyperlink r:id="rId39">
        <w:r w:rsidRPr="00E26C23">
          <w:rPr>
            <w:rFonts w:eastAsia="Calibri" w:cs="Calibri"/>
            <w:color w:val="1155CC"/>
            <w:u w:val="single"/>
          </w:rPr>
          <w:t xml:space="preserve"> Minas Consciente</w:t>
        </w:r>
      </w:hyperlink>
      <w:r w:rsidRPr="00E26C23">
        <w:rPr>
          <w:rFonts w:eastAsia="Calibri" w:cs="Calibri"/>
        </w:rPr>
        <w:t xml:space="preserve"> e demais instruções emitidas pela Assessoria de Comunicação da Secretaria de Estado de Cultura e Turismo (</w:t>
      </w:r>
      <w:proofErr w:type="spellStart"/>
      <w:r w:rsidRPr="00E26C23">
        <w:rPr>
          <w:rFonts w:eastAsia="Calibri" w:cs="Calibri"/>
        </w:rPr>
        <w:t>Asscom</w:t>
      </w:r>
      <w:proofErr w:type="spellEnd"/>
      <w:r w:rsidRPr="00E26C23">
        <w:rPr>
          <w:rFonts w:eastAsia="Calibri" w:cs="Calibri"/>
        </w:rPr>
        <w:t>/</w:t>
      </w:r>
      <w:proofErr w:type="spellStart"/>
      <w:r w:rsidRPr="00E26C23">
        <w:rPr>
          <w:rFonts w:eastAsia="Calibri" w:cs="Calibri"/>
        </w:rPr>
        <w:t>Secult</w:t>
      </w:r>
      <w:proofErr w:type="spellEnd"/>
      <w:r w:rsidRPr="00E26C23">
        <w:rPr>
          <w:rFonts w:eastAsia="Calibri" w:cs="Calibri"/>
        </w:rPr>
        <w:t>) e outros órgãos de comunicação oficial do Governo do Estado de Minas Gerais.</w:t>
      </w:r>
    </w:p>
    <w:p w14:paraId="6347F7CA" w14:textId="77777777" w:rsidR="00E26C23" w:rsidRPr="00E26C23" w:rsidRDefault="00E26C23" w:rsidP="00E26C23">
      <w:pPr>
        <w:rPr>
          <w:rFonts w:eastAsia="Calibri" w:cs="Calibri"/>
        </w:rPr>
      </w:pPr>
    </w:p>
    <w:p w14:paraId="5AF9E7A2" w14:textId="77777777" w:rsidR="00E26C23" w:rsidRPr="00E26C23" w:rsidRDefault="00E26C23" w:rsidP="00E26C23">
      <w:pPr>
        <w:rPr>
          <w:rFonts w:eastAsia="Calibri" w:cs="Calibri"/>
          <w:b/>
        </w:rPr>
      </w:pPr>
      <w:r w:rsidRPr="00E26C23">
        <w:rPr>
          <w:rFonts w:eastAsia="Calibri" w:cs="Calibri"/>
          <w:b/>
        </w:rPr>
        <w:t>REVISÃO DO PLANO</w:t>
      </w:r>
    </w:p>
    <w:p w14:paraId="4038173B" w14:textId="77777777" w:rsidR="00E26C23" w:rsidRPr="00E26C23" w:rsidRDefault="00E26C23" w:rsidP="00E26C23">
      <w:pPr>
        <w:ind w:firstLine="850"/>
        <w:rPr>
          <w:rFonts w:eastAsia="Calibri" w:cs="Calibri"/>
        </w:rPr>
      </w:pPr>
      <w:r w:rsidRPr="00E26C23">
        <w:rPr>
          <w:rFonts w:eastAsia="Calibri" w:cs="Calibri"/>
        </w:rPr>
        <w:t>A Diretoria do Arquivo Público Mineiro revisará este plano trimestralmente, enquanto durar a situação de emergência em saúde pública no Estado de Minas Gerais.</w:t>
      </w:r>
    </w:p>
    <w:p w14:paraId="42E0030E" w14:textId="77777777" w:rsidR="00E26C23" w:rsidRPr="00E26C23" w:rsidRDefault="00E26C23" w:rsidP="00E26C23">
      <w:pPr>
        <w:rPr>
          <w:rFonts w:eastAsia="Calibri" w:cs="Calibri"/>
        </w:rPr>
      </w:pPr>
    </w:p>
    <w:p w14:paraId="26E21B03" w14:textId="77777777" w:rsidR="00E26C23" w:rsidRPr="00E26C23" w:rsidRDefault="00E26C23" w:rsidP="00E26C23">
      <w:pPr>
        <w:rPr>
          <w:rFonts w:eastAsia="Calibri" w:cs="Calibri"/>
          <w:b/>
        </w:rPr>
      </w:pPr>
      <w:r w:rsidRPr="00E26C23">
        <w:rPr>
          <w:rFonts w:eastAsia="Calibri" w:cs="Calibri"/>
          <w:b/>
        </w:rPr>
        <w:t>CONCEITOS</w:t>
      </w:r>
    </w:p>
    <w:p w14:paraId="4B32FD48" w14:textId="77777777" w:rsidR="00E26C23" w:rsidRPr="00E26C23" w:rsidRDefault="00E26C23" w:rsidP="00E26C23">
      <w:pPr>
        <w:numPr>
          <w:ilvl w:val="0"/>
          <w:numId w:val="13"/>
        </w:numPr>
        <w:suppressAutoHyphens w:val="0"/>
        <w:spacing w:after="0"/>
        <w:ind w:left="1133"/>
        <w:textAlignment w:val="auto"/>
        <w:rPr>
          <w:rFonts w:eastAsia="Calibri" w:cs="Calibri"/>
          <w:b/>
        </w:rPr>
      </w:pPr>
      <w:r w:rsidRPr="00E26C23">
        <w:rPr>
          <w:rFonts w:eastAsia="Calibri" w:cs="Calibri"/>
          <w:b/>
        </w:rPr>
        <w:t>Reabertura</w:t>
      </w:r>
    </w:p>
    <w:p w14:paraId="7E2BA006" w14:textId="77777777" w:rsidR="00E26C23" w:rsidRPr="00E26C23" w:rsidRDefault="00E26C23" w:rsidP="00E26C23">
      <w:pPr>
        <w:ind w:left="1133"/>
        <w:rPr>
          <w:rFonts w:eastAsia="Calibri" w:cs="Calibri"/>
        </w:rPr>
      </w:pPr>
      <w:r w:rsidRPr="00E26C23">
        <w:rPr>
          <w:rFonts w:eastAsia="Calibri" w:cs="Calibri"/>
        </w:rPr>
        <w:t xml:space="preserve">Situação de distensão das medidas de isolamento social, com o funcionamento parcial ou total das atividades do Arquivo Público Mineiro em regime de trabalho e atendimento presenciais, observados os protocolos estabelecidos pelo plano Minas Consciente e demais protocolos institucionais. </w:t>
      </w:r>
    </w:p>
    <w:p w14:paraId="6AA70375" w14:textId="77777777" w:rsidR="00E26C23" w:rsidRPr="00E26C23" w:rsidRDefault="00E26C23" w:rsidP="00E26C23">
      <w:pPr>
        <w:numPr>
          <w:ilvl w:val="0"/>
          <w:numId w:val="13"/>
        </w:numPr>
        <w:suppressAutoHyphens w:val="0"/>
        <w:spacing w:after="0"/>
        <w:ind w:left="1133"/>
        <w:textAlignment w:val="auto"/>
        <w:rPr>
          <w:rFonts w:eastAsia="Calibri" w:cs="Calibri"/>
          <w:b/>
        </w:rPr>
      </w:pPr>
      <w:r w:rsidRPr="00E26C23">
        <w:rPr>
          <w:rFonts w:eastAsia="Calibri" w:cs="Calibri"/>
          <w:b/>
        </w:rPr>
        <w:t>Crise</w:t>
      </w:r>
    </w:p>
    <w:p w14:paraId="243C9452" w14:textId="77777777" w:rsidR="00E26C23" w:rsidRPr="00E26C23" w:rsidRDefault="00E26C23" w:rsidP="00E26C23">
      <w:pPr>
        <w:ind w:left="1133"/>
        <w:rPr>
          <w:rFonts w:eastAsia="Calibri" w:cs="Calibri"/>
        </w:rPr>
      </w:pPr>
      <w:r w:rsidRPr="00E26C23">
        <w:rPr>
          <w:rFonts w:eastAsia="Calibri" w:cs="Calibri"/>
        </w:rPr>
        <w:t xml:space="preserve">Situação caracterizada pela ocorrência de evento com potencial significativo de comprometimento de alguma das operações normais, podendo gerar consequências para o andamento dos trabalhos, bem como para a saúde e segurança de servidores, colaboradores, estagiários e consulentes da instituição. </w:t>
      </w:r>
    </w:p>
    <w:p w14:paraId="4312C815" w14:textId="77777777" w:rsidR="00E26C23" w:rsidRPr="00E26C23" w:rsidRDefault="00E26C23" w:rsidP="00E26C23">
      <w:pPr>
        <w:ind w:left="1133"/>
        <w:rPr>
          <w:rFonts w:eastAsia="Calibri" w:cs="Calibri"/>
        </w:rPr>
      </w:pPr>
    </w:p>
    <w:p w14:paraId="4292B39B" w14:textId="77777777" w:rsidR="00E26C23" w:rsidRPr="00E26C23" w:rsidRDefault="00E26C23" w:rsidP="00E26C23">
      <w:pPr>
        <w:rPr>
          <w:rFonts w:eastAsia="Calibri" w:cs="Calibri"/>
          <w:b/>
        </w:rPr>
      </w:pPr>
      <w:r w:rsidRPr="00E26C23">
        <w:rPr>
          <w:rFonts w:eastAsia="Calibri" w:cs="Calibri"/>
          <w:b/>
        </w:rPr>
        <w:t>PÚBLICOS DE INTERESSE</w:t>
      </w:r>
    </w:p>
    <w:p w14:paraId="11012351" w14:textId="77777777" w:rsidR="00E26C23" w:rsidRPr="00E26C23" w:rsidRDefault="00E26C23" w:rsidP="00E26C23">
      <w:pPr>
        <w:ind w:firstLine="850"/>
        <w:rPr>
          <w:rFonts w:eastAsia="Calibri" w:cs="Calibri"/>
        </w:rPr>
      </w:pPr>
      <w:r w:rsidRPr="00E26C23">
        <w:rPr>
          <w:rFonts w:eastAsia="Calibri" w:cs="Calibri"/>
        </w:rPr>
        <w:t>São considerados os seguintes públicos de interesse para a Diretoria do Arquivo Público Mineiro:</w:t>
      </w:r>
    </w:p>
    <w:p w14:paraId="73B4A461" w14:textId="77777777" w:rsidR="00E26C23" w:rsidRPr="00E26C23" w:rsidRDefault="00E26C23" w:rsidP="00E26C23">
      <w:pPr>
        <w:numPr>
          <w:ilvl w:val="0"/>
          <w:numId w:val="14"/>
        </w:numPr>
        <w:suppressAutoHyphens w:val="0"/>
        <w:spacing w:after="0"/>
        <w:ind w:left="1133" w:hanging="300"/>
        <w:textAlignment w:val="auto"/>
        <w:rPr>
          <w:rFonts w:eastAsia="Calibri" w:cs="Calibri"/>
          <w:b/>
        </w:rPr>
      </w:pPr>
      <w:r w:rsidRPr="00E26C23">
        <w:rPr>
          <w:rFonts w:eastAsia="Calibri" w:cs="Calibri"/>
          <w:b/>
        </w:rPr>
        <w:t>Consulentes</w:t>
      </w:r>
    </w:p>
    <w:p w14:paraId="741301CA" w14:textId="77777777" w:rsidR="00E26C23" w:rsidRPr="00E26C23" w:rsidRDefault="00E26C23" w:rsidP="00E26C23">
      <w:pPr>
        <w:ind w:left="1133"/>
        <w:rPr>
          <w:rFonts w:eastAsia="Calibri" w:cs="Calibri"/>
        </w:rPr>
      </w:pPr>
      <w:r w:rsidRPr="00E26C23">
        <w:rPr>
          <w:rFonts w:eastAsia="Calibri" w:cs="Calibri"/>
        </w:rPr>
        <w:t xml:space="preserve">São definidos como consulentes os frequentadores do APM, recorrentes ou não, que requerem da instituição a prestação de serviços de consulta à documentação nela custodiada. O público de consulentes do APM é caracterizado pela dispersão geográfica dos municípios de residência dos consulentes, abarcando tanto </w:t>
      </w:r>
      <w:r w:rsidRPr="00E26C23">
        <w:rPr>
          <w:rFonts w:eastAsia="Calibri" w:cs="Calibri"/>
        </w:rPr>
        <w:lastRenderedPageBreak/>
        <w:t>residentes em Belo Horizonte e Região Metropolitana quanto residentes em municípios do interior de Minas Gerais ou outros Estados. Por essa razão, a informação deve ser clara, direta e compreensível; e, seu fluxo, constante, para evitar possíveis deslocamentos improdutivos. O APM também deverá pôr à disposição do público todos os canais de comunicação disponíveis, para sanar em tempo hábil as eventuais dúvidas dos seus consulentes.</w:t>
      </w:r>
    </w:p>
    <w:p w14:paraId="18389999" w14:textId="77777777" w:rsidR="00E26C23" w:rsidRPr="00E26C23" w:rsidRDefault="00E26C23" w:rsidP="00E26C23">
      <w:pPr>
        <w:numPr>
          <w:ilvl w:val="0"/>
          <w:numId w:val="14"/>
        </w:numPr>
        <w:suppressAutoHyphens w:val="0"/>
        <w:spacing w:after="0"/>
        <w:ind w:left="1133" w:hanging="300"/>
        <w:textAlignment w:val="auto"/>
        <w:rPr>
          <w:rFonts w:eastAsia="Calibri" w:cs="Calibri"/>
          <w:b/>
        </w:rPr>
      </w:pPr>
      <w:r w:rsidRPr="00E26C23">
        <w:rPr>
          <w:rFonts w:eastAsia="Calibri" w:cs="Calibri"/>
          <w:b/>
        </w:rPr>
        <w:t>Visitantes espontâneos</w:t>
      </w:r>
    </w:p>
    <w:p w14:paraId="4E6935C2" w14:textId="77777777" w:rsidR="00E26C23" w:rsidRPr="00E26C23" w:rsidRDefault="00E26C23" w:rsidP="00E26C23">
      <w:pPr>
        <w:ind w:left="1133"/>
        <w:rPr>
          <w:rFonts w:eastAsia="Calibri" w:cs="Calibri"/>
        </w:rPr>
      </w:pPr>
      <w:r w:rsidRPr="00E26C23">
        <w:rPr>
          <w:rFonts w:eastAsia="Calibri" w:cs="Calibri"/>
        </w:rPr>
        <w:t xml:space="preserve">São definidos como visitantes espontâneos o público composto por frequentadores do perímetro do Circuito Liberdade que </w:t>
      </w:r>
      <w:proofErr w:type="gramStart"/>
      <w:r w:rsidRPr="00E26C23">
        <w:rPr>
          <w:rFonts w:eastAsia="Calibri" w:cs="Calibri"/>
        </w:rPr>
        <w:t>direcionam-se</w:t>
      </w:r>
      <w:proofErr w:type="gramEnd"/>
      <w:r w:rsidRPr="00E26C23">
        <w:rPr>
          <w:rFonts w:eastAsia="Calibri" w:cs="Calibri"/>
        </w:rPr>
        <w:t xml:space="preserve"> à instituição em busca de serviços de lazer e programação cultural. O Arquivo Público Mineiro deverá promover, por meio de seus canais, amplas informações prévias sobre as atividades culturais realizadas e, se possível, sinalização informativa na sede da instituição, preferencialmente na área externa, a fim de evitar o fluxo adicional de pessoas na recepção da instituição em busca de informações culturais. </w:t>
      </w:r>
    </w:p>
    <w:p w14:paraId="35402FA4" w14:textId="77777777" w:rsidR="00E26C23" w:rsidRPr="00E26C23" w:rsidRDefault="00E26C23" w:rsidP="00E26C23">
      <w:pPr>
        <w:numPr>
          <w:ilvl w:val="0"/>
          <w:numId w:val="14"/>
        </w:numPr>
        <w:suppressAutoHyphens w:val="0"/>
        <w:spacing w:after="0"/>
        <w:ind w:left="1133" w:hanging="300"/>
        <w:textAlignment w:val="auto"/>
        <w:rPr>
          <w:rFonts w:eastAsia="Calibri" w:cs="Calibri"/>
          <w:b/>
        </w:rPr>
      </w:pPr>
      <w:r w:rsidRPr="00E26C23">
        <w:rPr>
          <w:rFonts w:eastAsia="Calibri" w:cs="Calibri"/>
          <w:b/>
        </w:rPr>
        <w:t>Instituições de ensino</w:t>
      </w:r>
    </w:p>
    <w:p w14:paraId="7A706A16" w14:textId="77777777" w:rsidR="00E26C23" w:rsidRPr="00E26C23" w:rsidRDefault="00E26C23" w:rsidP="00E26C23">
      <w:pPr>
        <w:ind w:left="1133"/>
        <w:rPr>
          <w:rFonts w:eastAsia="Calibri" w:cs="Calibri"/>
        </w:rPr>
      </w:pPr>
      <w:r w:rsidRPr="00E26C23">
        <w:rPr>
          <w:rFonts w:eastAsia="Calibri" w:cs="Calibri"/>
        </w:rPr>
        <w:t xml:space="preserve">São definidas como instituições de ensino o público frequentador do APM em função da promoção de atividades complementares de formação acadêmica e profissional. A oferta de atividades na sede do Arquivo Público Mineiro estará condicionada aos protocolos sanitários estabelecidos pela instituição e pelo Governo do Estado. O APM deverá promover ampla divulgação de quaisquer alterações nos protocolos sanitários que impliquem na </w:t>
      </w:r>
      <w:r w:rsidRPr="00E26C23">
        <w:rPr>
          <w:rFonts w:eastAsia="Calibri" w:cs="Calibri"/>
        </w:rPr>
        <w:lastRenderedPageBreak/>
        <w:t xml:space="preserve">oferta de atividades direcionadas às instituições de ensino, tais como visitas e oficinas, e deverá assegurar a </w:t>
      </w:r>
      <w:proofErr w:type="spellStart"/>
      <w:r w:rsidRPr="00E26C23">
        <w:rPr>
          <w:rFonts w:eastAsia="Calibri" w:cs="Calibri"/>
        </w:rPr>
        <w:t>responsividade</w:t>
      </w:r>
      <w:proofErr w:type="spellEnd"/>
      <w:r w:rsidRPr="00E26C23">
        <w:rPr>
          <w:rFonts w:eastAsia="Calibri" w:cs="Calibri"/>
        </w:rPr>
        <w:t xml:space="preserve"> das demandas recebidas. </w:t>
      </w:r>
    </w:p>
    <w:p w14:paraId="45A2C115" w14:textId="77777777" w:rsidR="00E26C23" w:rsidRPr="00E26C23" w:rsidRDefault="00E26C23" w:rsidP="00E26C23">
      <w:pPr>
        <w:numPr>
          <w:ilvl w:val="0"/>
          <w:numId w:val="14"/>
        </w:numPr>
        <w:suppressAutoHyphens w:val="0"/>
        <w:spacing w:after="0"/>
        <w:ind w:left="1133" w:hanging="300"/>
        <w:textAlignment w:val="auto"/>
        <w:rPr>
          <w:rFonts w:eastAsia="Calibri" w:cs="Calibri"/>
          <w:b/>
        </w:rPr>
      </w:pPr>
      <w:r w:rsidRPr="00E26C23">
        <w:rPr>
          <w:rFonts w:eastAsia="Calibri" w:cs="Calibri"/>
          <w:b/>
        </w:rPr>
        <w:t xml:space="preserve">Comissões Permanentes de Avaliação de Documentos </w:t>
      </w:r>
    </w:p>
    <w:p w14:paraId="0FD61C79" w14:textId="77777777" w:rsidR="00E26C23" w:rsidRPr="00E26C23" w:rsidRDefault="00E26C23" w:rsidP="00E26C23">
      <w:pPr>
        <w:ind w:left="1133"/>
        <w:rPr>
          <w:rFonts w:eastAsia="Calibri" w:cs="Calibri"/>
        </w:rPr>
      </w:pPr>
      <w:r w:rsidRPr="00E26C23">
        <w:rPr>
          <w:rFonts w:eastAsia="Calibri" w:cs="Calibri"/>
        </w:rPr>
        <w:t xml:space="preserve">O atendimento às Comissões Permanentes de Avaliação de Documentos (CPAD) é tarefa contínua do Núcleo de Gestão de Documentos. A manutenção dos serviços prestados, em observância aos protocolos sanitários vigentes, bem como a comunicação com as </w:t>
      </w:r>
      <w:proofErr w:type="spellStart"/>
      <w:r w:rsidRPr="00E26C23">
        <w:rPr>
          <w:rFonts w:eastAsia="Calibri" w:cs="Calibri"/>
        </w:rPr>
        <w:t>CPADs</w:t>
      </w:r>
      <w:proofErr w:type="spellEnd"/>
      <w:r w:rsidRPr="00E26C23">
        <w:rPr>
          <w:rFonts w:eastAsia="Calibri" w:cs="Calibri"/>
        </w:rPr>
        <w:t>, será realizada a partir do Núcleo de Gestão de Documentos com o apoio da Diretoria do Arquivo Público Mineiro.</w:t>
      </w:r>
    </w:p>
    <w:p w14:paraId="240EF945" w14:textId="77777777" w:rsidR="00E26C23" w:rsidRPr="00E26C23" w:rsidRDefault="00E26C23" w:rsidP="00E26C23">
      <w:pPr>
        <w:numPr>
          <w:ilvl w:val="0"/>
          <w:numId w:val="14"/>
        </w:numPr>
        <w:suppressAutoHyphens w:val="0"/>
        <w:spacing w:after="0"/>
        <w:ind w:left="1133" w:hanging="300"/>
        <w:textAlignment w:val="auto"/>
        <w:rPr>
          <w:rFonts w:eastAsia="Calibri" w:cs="Calibri"/>
          <w:b/>
        </w:rPr>
      </w:pPr>
      <w:r w:rsidRPr="00E26C23">
        <w:rPr>
          <w:rFonts w:eastAsia="Calibri" w:cs="Calibri"/>
          <w:b/>
        </w:rPr>
        <w:t>Público interno</w:t>
      </w:r>
    </w:p>
    <w:p w14:paraId="6D7D7F17" w14:textId="77777777" w:rsidR="00E26C23" w:rsidRPr="00E26C23" w:rsidRDefault="00E26C23" w:rsidP="00E26C23">
      <w:pPr>
        <w:ind w:left="1133"/>
        <w:rPr>
          <w:rFonts w:eastAsia="Calibri" w:cs="Calibri"/>
        </w:rPr>
      </w:pPr>
      <w:r w:rsidRPr="00E26C23">
        <w:rPr>
          <w:rFonts w:eastAsia="Calibri" w:cs="Calibri"/>
        </w:rPr>
        <w:t xml:space="preserve">Público composto por servidores, colaboradores e estagiários da Diretoria. Dado o fato de que servidores, colaboradores e estagiários podem ser relações de interpessoais com consulentes do APM, eles podem se tornar vetores relevantes de informação para o público externo. Ademais, é fundamental que, a fim de evitar o comprometimento da prestação dos serviços em decorrência de falhas de comunicação, a interlocução com o público interno deve ser feita por meio de canais confiáveis e, sempre que possível, anteceder ou, no máximo, ser simultânea à comunicação voltada para o público externo. </w:t>
      </w:r>
    </w:p>
    <w:p w14:paraId="028189F3" w14:textId="77777777" w:rsidR="00E26C23" w:rsidRPr="00E26C23" w:rsidRDefault="00E26C23" w:rsidP="00E26C23">
      <w:pPr>
        <w:numPr>
          <w:ilvl w:val="0"/>
          <w:numId w:val="14"/>
        </w:numPr>
        <w:suppressAutoHyphens w:val="0"/>
        <w:spacing w:after="0"/>
        <w:ind w:left="1133" w:hanging="300"/>
        <w:textAlignment w:val="auto"/>
        <w:rPr>
          <w:rFonts w:eastAsia="Calibri" w:cs="Calibri"/>
          <w:b/>
        </w:rPr>
      </w:pPr>
      <w:r w:rsidRPr="00E26C23">
        <w:rPr>
          <w:rFonts w:eastAsia="Calibri" w:cs="Calibri"/>
          <w:b/>
        </w:rPr>
        <w:t>Associação Cultural do Arquivo Público Mineiro</w:t>
      </w:r>
    </w:p>
    <w:p w14:paraId="3E95D4AB" w14:textId="77777777" w:rsidR="00E26C23" w:rsidRPr="00E26C23" w:rsidRDefault="00E26C23" w:rsidP="00E26C23">
      <w:pPr>
        <w:ind w:left="1133"/>
        <w:rPr>
          <w:rFonts w:eastAsia="Calibri" w:cs="Calibri"/>
        </w:rPr>
      </w:pPr>
      <w:r w:rsidRPr="00E26C23">
        <w:rPr>
          <w:rFonts w:eastAsia="Calibri" w:cs="Calibri"/>
        </w:rPr>
        <w:t xml:space="preserve">A Associação Cultural do Arquivo Público Mineiro (ACAPM) é uma pessoa jurídica de direito privado que presta serviços correlatos às atividades do Arquivo Público Mineiro e cuja sede se situa no próprio Arquivo Público </w:t>
      </w:r>
      <w:r w:rsidRPr="00E26C23">
        <w:rPr>
          <w:rFonts w:eastAsia="Calibri" w:cs="Calibri"/>
        </w:rPr>
        <w:lastRenderedPageBreak/>
        <w:t xml:space="preserve">Mineiro. O APM deverá manter fluxo constante de informações com a ACAPM quanto às normas e protocolos sanitários a serem observados nas dependências da instituição. </w:t>
      </w:r>
    </w:p>
    <w:p w14:paraId="150C701B" w14:textId="77777777" w:rsidR="00E26C23" w:rsidRPr="00E26C23" w:rsidRDefault="00E26C23" w:rsidP="00E26C23">
      <w:pPr>
        <w:rPr>
          <w:rFonts w:eastAsia="Calibri" w:cs="Calibri"/>
        </w:rPr>
      </w:pPr>
    </w:p>
    <w:p w14:paraId="193566F8" w14:textId="77777777" w:rsidR="00E26C23" w:rsidRPr="00E26C23" w:rsidRDefault="00E26C23" w:rsidP="00E26C23">
      <w:pPr>
        <w:rPr>
          <w:rFonts w:eastAsia="Calibri" w:cs="Calibri"/>
          <w:b/>
        </w:rPr>
      </w:pPr>
      <w:r w:rsidRPr="00E26C23">
        <w:rPr>
          <w:rFonts w:eastAsia="Calibri" w:cs="Calibri"/>
          <w:b/>
        </w:rPr>
        <w:t>FASES DA COMUNICAÇÃO</w:t>
      </w:r>
    </w:p>
    <w:p w14:paraId="30BC038C" w14:textId="77777777" w:rsidR="00E26C23" w:rsidRPr="00E26C23" w:rsidRDefault="00E26C23" w:rsidP="00E26C23">
      <w:pPr>
        <w:numPr>
          <w:ilvl w:val="0"/>
          <w:numId w:val="17"/>
        </w:numPr>
        <w:suppressAutoHyphens w:val="0"/>
        <w:spacing w:after="0"/>
        <w:ind w:left="1133"/>
        <w:textAlignment w:val="auto"/>
        <w:rPr>
          <w:rFonts w:eastAsia="Calibri" w:cs="Calibri"/>
          <w:b/>
        </w:rPr>
      </w:pPr>
      <w:r w:rsidRPr="00E26C23">
        <w:rPr>
          <w:rFonts w:eastAsia="Calibri" w:cs="Calibri"/>
          <w:b/>
        </w:rPr>
        <w:t>Fase de reabertura</w:t>
      </w:r>
    </w:p>
    <w:p w14:paraId="37E0E854" w14:textId="77777777" w:rsidR="00E26C23" w:rsidRPr="00E26C23" w:rsidRDefault="00E26C23" w:rsidP="00E26C23">
      <w:pPr>
        <w:ind w:left="1133"/>
        <w:rPr>
          <w:rFonts w:eastAsia="Calibri" w:cs="Calibri"/>
        </w:rPr>
      </w:pPr>
      <w:r w:rsidRPr="00E26C23">
        <w:rPr>
          <w:rFonts w:eastAsia="Calibri" w:cs="Calibri"/>
        </w:rPr>
        <w:t xml:space="preserve">Fase de monitoramento constante e implementação e acompanhamento de canais de comunicação, internos e externos, a fim de fornecer informações confiáveis necessárias à prestação adequada e segura dos serviços da instituição além de fortalecer a confiança dos públicos externos e internos na instituição. A fase de abertura durará enquanto a situação de emergência em saúde estiver vigente no Estado de Minas Gerais, bem como os protocolos aplicáveis. </w:t>
      </w:r>
    </w:p>
    <w:p w14:paraId="4A3DA985" w14:textId="77777777" w:rsidR="00E26C23" w:rsidRPr="00E26C23" w:rsidRDefault="00E26C23" w:rsidP="00E26C23">
      <w:pPr>
        <w:numPr>
          <w:ilvl w:val="0"/>
          <w:numId w:val="15"/>
        </w:numPr>
        <w:suppressAutoHyphens w:val="0"/>
        <w:spacing w:after="0"/>
        <w:ind w:left="1133"/>
        <w:textAlignment w:val="auto"/>
        <w:rPr>
          <w:rFonts w:eastAsia="Calibri" w:cs="Calibri"/>
          <w:b/>
        </w:rPr>
      </w:pPr>
      <w:r w:rsidRPr="00E26C23">
        <w:rPr>
          <w:rFonts w:eastAsia="Calibri" w:cs="Calibri"/>
          <w:b/>
        </w:rPr>
        <w:t>Fase de crise</w:t>
      </w:r>
    </w:p>
    <w:p w14:paraId="3A9D2656" w14:textId="77777777" w:rsidR="00E26C23" w:rsidRPr="00E26C23" w:rsidRDefault="00E26C23" w:rsidP="00E26C23">
      <w:pPr>
        <w:ind w:left="1133"/>
        <w:rPr>
          <w:rFonts w:eastAsia="Calibri" w:cs="Calibri"/>
        </w:rPr>
      </w:pPr>
      <w:r w:rsidRPr="00E26C23">
        <w:rPr>
          <w:rFonts w:eastAsia="Calibri" w:cs="Calibri"/>
        </w:rPr>
        <w:t xml:space="preserve">Compreende à fase de crise eventuais ocorrências de eventos com potencial significativo de comprometimento de alguma das operações normais, podendo gerar consequências para o andamento dos trabalhos, bem como para a saúde e segurança de servidores, colaboradores, estagiários e consulentes da instituição. </w:t>
      </w:r>
    </w:p>
    <w:p w14:paraId="39D494F9" w14:textId="77777777" w:rsidR="00E26C23" w:rsidRPr="00E26C23" w:rsidRDefault="00E26C23" w:rsidP="00E26C23">
      <w:pPr>
        <w:ind w:left="1133"/>
        <w:rPr>
          <w:rFonts w:eastAsia="Calibri" w:cs="Calibri"/>
        </w:rPr>
      </w:pPr>
      <w:r w:rsidRPr="00E26C23">
        <w:rPr>
          <w:rFonts w:eastAsia="Calibri" w:cs="Calibri"/>
        </w:rPr>
        <w:t xml:space="preserve">São exemplos de ocorrências que podem desencadear a fase de crise: </w:t>
      </w:r>
    </w:p>
    <w:p w14:paraId="2B63E53B" w14:textId="77777777" w:rsidR="00E26C23" w:rsidRPr="00E26C23" w:rsidRDefault="00E26C23" w:rsidP="00E26C23">
      <w:pPr>
        <w:numPr>
          <w:ilvl w:val="0"/>
          <w:numId w:val="16"/>
        </w:numPr>
        <w:suppressAutoHyphens w:val="0"/>
        <w:spacing w:after="0"/>
        <w:ind w:left="1559"/>
        <w:textAlignment w:val="auto"/>
        <w:rPr>
          <w:rFonts w:eastAsia="Calibri" w:cs="Calibri"/>
        </w:rPr>
      </w:pPr>
      <w:r w:rsidRPr="00E26C23">
        <w:rPr>
          <w:rFonts w:eastAsia="Calibri" w:cs="Calibri"/>
        </w:rPr>
        <w:t>notificação de servidor, colaborador ou estagiário com sintomas ou diagnósticos de Covid-19;</w:t>
      </w:r>
    </w:p>
    <w:p w14:paraId="325DDAEE" w14:textId="77777777" w:rsidR="00E26C23" w:rsidRPr="00E26C23" w:rsidRDefault="00E26C23" w:rsidP="00E26C23">
      <w:pPr>
        <w:numPr>
          <w:ilvl w:val="0"/>
          <w:numId w:val="16"/>
        </w:numPr>
        <w:suppressAutoHyphens w:val="0"/>
        <w:spacing w:after="0"/>
        <w:ind w:left="1559"/>
        <w:textAlignment w:val="auto"/>
        <w:rPr>
          <w:rFonts w:eastAsia="Calibri" w:cs="Calibri"/>
        </w:rPr>
      </w:pPr>
      <w:r w:rsidRPr="00E26C23">
        <w:rPr>
          <w:rFonts w:eastAsia="Calibri" w:cs="Calibri"/>
        </w:rPr>
        <w:lastRenderedPageBreak/>
        <w:t>alteração de protocolos e procedimentos em função de alteração da onda da região central de Minas Gerais, conforme diretrizes do plano Minas Consciente;</w:t>
      </w:r>
    </w:p>
    <w:p w14:paraId="55A4B5C6" w14:textId="77777777" w:rsidR="00E26C23" w:rsidRPr="00E26C23" w:rsidRDefault="00E26C23" w:rsidP="00E26C23">
      <w:pPr>
        <w:numPr>
          <w:ilvl w:val="0"/>
          <w:numId w:val="16"/>
        </w:numPr>
        <w:suppressAutoHyphens w:val="0"/>
        <w:spacing w:after="0"/>
        <w:ind w:left="1559"/>
        <w:textAlignment w:val="auto"/>
        <w:rPr>
          <w:rFonts w:eastAsia="Calibri" w:cs="Calibri"/>
        </w:rPr>
      </w:pPr>
      <w:r w:rsidRPr="00E26C23">
        <w:rPr>
          <w:rFonts w:eastAsia="Calibri" w:cs="Calibri"/>
        </w:rPr>
        <w:t>alteração de protocolos e procedimentos internos com impacto no acesso e pesquisa à documentação.</w:t>
      </w:r>
    </w:p>
    <w:p w14:paraId="2ADE5A8D" w14:textId="77777777" w:rsidR="00E26C23" w:rsidRPr="00E26C23" w:rsidRDefault="00E26C23" w:rsidP="00E26C23">
      <w:pPr>
        <w:ind w:left="1133"/>
        <w:rPr>
          <w:rFonts w:eastAsia="Calibri" w:cs="Calibri"/>
        </w:rPr>
      </w:pPr>
      <w:r w:rsidRPr="00E26C23">
        <w:rPr>
          <w:rFonts w:eastAsia="Calibri" w:cs="Calibri"/>
        </w:rPr>
        <w:t>As ações de comunicação específicas para o período da fase de crise são indicadas a seguir.</w:t>
      </w:r>
    </w:p>
    <w:p w14:paraId="2F44A319" w14:textId="77777777" w:rsidR="00E26C23" w:rsidRPr="00E26C23" w:rsidRDefault="00E26C23" w:rsidP="00E26C23">
      <w:pPr>
        <w:ind w:left="1133"/>
        <w:rPr>
          <w:rFonts w:eastAsia="Calibri" w:cs="Calibri"/>
        </w:rPr>
      </w:pPr>
    </w:p>
    <w:p w14:paraId="7731C1AE" w14:textId="77777777" w:rsidR="00E26C23" w:rsidRPr="00E26C23" w:rsidRDefault="00E26C23" w:rsidP="00E26C23">
      <w:pPr>
        <w:rPr>
          <w:rFonts w:eastAsia="Calibri" w:cs="Calibri"/>
        </w:rPr>
      </w:pPr>
    </w:p>
    <w:p w14:paraId="4AE03AFA" w14:textId="77777777" w:rsidR="00E26C23" w:rsidRPr="00E26C23" w:rsidRDefault="00E26C23" w:rsidP="00E26C23">
      <w:pPr>
        <w:rPr>
          <w:rFonts w:eastAsia="Calibri" w:cs="Calibri"/>
          <w:b/>
        </w:rPr>
      </w:pPr>
      <w:r w:rsidRPr="00E26C23">
        <w:rPr>
          <w:rFonts w:eastAsia="Calibri" w:cs="Calibri"/>
          <w:b/>
        </w:rPr>
        <w:t>PRODUTOS E AÇÕES DE COMUNICAÇÃO</w:t>
      </w:r>
    </w:p>
    <w:p w14:paraId="174371F3" w14:textId="77777777" w:rsidR="00E26C23" w:rsidRPr="00E26C23" w:rsidRDefault="00E26C23" w:rsidP="00E26C23">
      <w:pPr>
        <w:numPr>
          <w:ilvl w:val="0"/>
          <w:numId w:val="18"/>
        </w:numPr>
        <w:suppressAutoHyphens w:val="0"/>
        <w:spacing w:after="0"/>
        <w:ind w:left="1133"/>
        <w:textAlignment w:val="auto"/>
        <w:rPr>
          <w:rFonts w:eastAsia="Calibri" w:cs="Calibri"/>
          <w:b/>
        </w:rPr>
      </w:pPr>
      <w:r w:rsidRPr="00E26C23">
        <w:rPr>
          <w:rFonts w:eastAsia="Calibri" w:cs="Calibri"/>
          <w:b/>
        </w:rPr>
        <w:t>Monitoramento e atuação em redes sociais</w:t>
      </w:r>
    </w:p>
    <w:p w14:paraId="117724B0" w14:textId="77777777" w:rsidR="00E26C23" w:rsidRPr="00E26C23" w:rsidRDefault="00E26C23" w:rsidP="00E26C23">
      <w:pPr>
        <w:ind w:left="1133"/>
        <w:rPr>
          <w:rFonts w:eastAsia="Calibri" w:cs="Calibri"/>
        </w:rPr>
      </w:pPr>
      <w:r w:rsidRPr="00E26C23">
        <w:rPr>
          <w:rFonts w:eastAsia="Calibri" w:cs="Calibri"/>
        </w:rPr>
        <w:t>O Arquivo Público Mineiro monitorará constantemente as suas redes sociais, buscando identificar como seu público tem reagido à situação de pandemia de Covid-19, bem como expectativas e dúvidas quanto ao retorno das atividades presenciais da instituição. O comportamento do público direcionará os esforços da comunicação institucional, visando promover a segurança da prestação dos serviços entre o público.</w:t>
      </w:r>
    </w:p>
    <w:p w14:paraId="22C72A43" w14:textId="77777777" w:rsidR="00E26C23" w:rsidRPr="00E26C23" w:rsidRDefault="00E26C23" w:rsidP="00E26C23">
      <w:pPr>
        <w:ind w:left="1133"/>
        <w:rPr>
          <w:rFonts w:eastAsia="Calibri" w:cs="Calibri"/>
        </w:rPr>
      </w:pPr>
      <w:r w:rsidRPr="00E26C23">
        <w:rPr>
          <w:rFonts w:eastAsia="Calibri" w:cs="Calibri"/>
        </w:rPr>
        <w:t xml:space="preserve">Mudanças de protocolos em decorrência da onda atribuída à região central de Minas Gerais pelo plano Minas Consciente ou outro protocolo institucional receberá destaque nas redes sociais. </w:t>
      </w:r>
    </w:p>
    <w:p w14:paraId="4DAD1A44" w14:textId="77777777" w:rsidR="00E26C23" w:rsidRPr="00E26C23" w:rsidRDefault="00E26C23" w:rsidP="00E26C23">
      <w:pPr>
        <w:ind w:left="1133"/>
        <w:rPr>
          <w:rFonts w:eastAsia="Calibri" w:cs="Calibri"/>
        </w:rPr>
      </w:pPr>
      <w:r w:rsidRPr="00E26C23">
        <w:rPr>
          <w:rFonts w:eastAsia="Calibri" w:cs="Calibri"/>
        </w:rPr>
        <w:t xml:space="preserve">As informações gerais de funcionamento da instituição serão atualizadas, sempre que necessário, no Instagram, no </w:t>
      </w:r>
      <w:proofErr w:type="spellStart"/>
      <w:r w:rsidRPr="00E26C23">
        <w:rPr>
          <w:rFonts w:eastAsia="Calibri" w:cs="Calibri"/>
        </w:rPr>
        <w:t>Facebook</w:t>
      </w:r>
      <w:proofErr w:type="spellEnd"/>
      <w:r w:rsidRPr="00E26C23">
        <w:rPr>
          <w:rFonts w:eastAsia="Calibri" w:cs="Calibri"/>
        </w:rPr>
        <w:t xml:space="preserve"> e no Google Meu Negócio.</w:t>
      </w:r>
    </w:p>
    <w:p w14:paraId="04D578F3" w14:textId="77777777" w:rsidR="00E26C23" w:rsidRPr="00E26C23" w:rsidRDefault="00E26C23" w:rsidP="00E26C23">
      <w:pPr>
        <w:ind w:left="1133"/>
        <w:rPr>
          <w:rFonts w:eastAsia="Calibri" w:cs="Calibri"/>
        </w:rPr>
      </w:pPr>
      <w:r w:rsidRPr="00E26C23">
        <w:rPr>
          <w:rFonts w:eastAsia="Calibri" w:cs="Calibri"/>
        </w:rPr>
        <w:lastRenderedPageBreak/>
        <w:t xml:space="preserve">As informações gerais de acesso e consulta ao acervo da instituição terão postagens regulares nas histórias do Instagram e no </w:t>
      </w:r>
      <w:proofErr w:type="spellStart"/>
      <w:r w:rsidRPr="00E26C23">
        <w:rPr>
          <w:rFonts w:eastAsia="Calibri" w:cs="Calibri"/>
        </w:rPr>
        <w:t>Facebook</w:t>
      </w:r>
      <w:proofErr w:type="spellEnd"/>
      <w:r w:rsidRPr="00E26C23">
        <w:rPr>
          <w:rFonts w:eastAsia="Calibri" w:cs="Calibri"/>
        </w:rPr>
        <w:t xml:space="preserve">, tanto em período anterior quanto posterior à reabertura da instituição. </w:t>
      </w:r>
    </w:p>
    <w:p w14:paraId="0C8DB861" w14:textId="77777777" w:rsidR="00E26C23" w:rsidRPr="00E26C23" w:rsidRDefault="00E26C23" w:rsidP="00E26C23">
      <w:pPr>
        <w:ind w:left="1133"/>
        <w:rPr>
          <w:rFonts w:eastAsia="Calibri" w:cs="Calibri"/>
          <w:u w:val="single"/>
        </w:rPr>
      </w:pPr>
      <w:r w:rsidRPr="00E26C23">
        <w:rPr>
          <w:rFonts w:eastAsia="Calibri" w:cs="Calibri"/>
        </w:rPr>
        <w:t xml:space="preserve">Na </w:t>
      </w:r>
      <w:r w:rsidRPr="00E26C23">
        <w:rPr>
          <w:rFonts w:eastAsia="Calibri" w:cs="Calibri"/>
          <w:u w:val="single"/>
        </w:rPr>
        <w:t>fase de crise</w:t>
      </w:r>
      <w:r w:rsidRPr="00E26C23">
        <w:rPr>
          <w:rFonts w:eastAsia="Calibri" w:cs="Calibri"/>
        </w:rPr>
        <w:t xml:space="preserve">, eventuais alterações </w:t>
      </w:r>
      <w:proofErr w:type="spellStart"/>
      <w:r w:rsidRPr="00E26C23">
        <w:rPr>
          <w:rFonts w:eastAsia="Calibri" w:cs="Calibri"/>
        </w:rPr>
        <w:t>de</w:t>
      </w:r>
      <w:proofErr w:type="spellEnd"/>
      <w:r w:rsidRPr="00E26C23">
        <w:rPr>
          <w:rFonts w:eastAsia="Calibri" w:cs="Calibri"/>
        </w:rPr>
        <w:t xml:space="preserve"> protocolos e procedimentos que impactem o acesso à documentação devem ser informadas com 7 (sete) dias de antecedência ou com o tempo hábil possível. A fim de minimizar transtornos com o público, a informação deve ser transparente e justificar as alterações de procedimento, exceto quando se tratar de servidor, colaborador ou estagiário com sintomas ou diagnóstico de Covid-19. Neste caso, </w:t>
      </w:r>
      <w:r w:rsidRPr="00E26C23">
        <w:rPr>
          <w:rFonts w:eastAsia="Calibri" w:cs="Calibri"/>
          <w:u w:val="single"/>
        </w:rPr>
        <w:t xml:space="preserve">a instituição deve preservar a pessoa de qualquer risco de </w:t>
      </w:r>
      <w:proofErr w:type="spellStart"/>
      <w:r w:rsidRPr="00E26C23">
        <w:rPr>
          <w:rFonts w:eastAsia="Calibri" w:cs="Calibri"/>
          <w:u w:val="single"/>
        </w:rPr>
        <w:t>estigmatização</w:t>
      </w:r>
      <w:proofErr w:type="spellEnd"/>
      <w:r w:rsidRPr="00E26C23">
        <w:rPr>
          <w:rFonts w:eastAsia="Calibri" w:cs="Calibri"/>
          <w:u w:val="single"/>
        </w:rPr>
        <w:t xml:space="preserve">. </w:t>
      </w:r>
    </w:p>
    <w:p w14:paraId="33E71A43" w14:textId="77777777" w:rsidR="00E26C23" w:rsidRPr="00E26C23" w:rsidRDefault="00E26C23" w:rsidP="00E26C23">
      <w:pPr>
        <w:numPr>
          <w:ilvl w:val="0"/>
          <w:numId w:val="18"/>
        </w:numPr>
        <w:suppressAutoHyphens w:val="0"/>
        <w:spacing w:after="0"/>
        <w:ind w:left="1133"/>
        <w:textAlignment w:val="auto"/>
        <w:rPr>
          <w:rFonts w:eastAsia="Calibri" w:cs="Calibri"/>
          <w:b/>
        </w:rPr>
      </w:pPr>
      <w:r w:rsidRPr="00E26C23">
        <w:rPr>
          <w:rFonts w:eastAsia="Calibri" w:cs="Calibri"/>
          <w:b/>
          <w:i/>
        </w:rPr>
        <w:t>Press releases</w:t>
      </w:r>
    </w:p>
    <w:p w14:paraId="43E73895" w14:textId="77777777" w:rsidR="00E26C23" w:rsidRPr="00E26C23" w:rsidRDefault="00E26C23" w:rsidP="00E26C23">
      <w:pPr>
        <w:ind w:left="1133"/>
        <w:rPr>
          <w:rFonts w:eastAsia="Calibri" w:cs="Calibri"/>
        </w:rPr>
      </w:pPr>
      <w:r w:rsidRPr="00E26C23">
        <w:rPr>
          <w:rFonts w:eastAsia="Calibri" w:cs="Calibri"/>
        </w:rPr>
        <w:t xml:space="preserve">A Diretoria do Arquivo Público Mineiro, em parceria com a </w:t>
      </w:r>
      <w:proofErr w:type="spellStart"/>
      <w:r w:rsidRPr="00E26C23">
        <w:rPr>
          <w:rFonts w:eastAsia="Calibri" w:cs="Calibri"/>
        </w:rPr>
        <w:t>Asscom</w:t>
      </w:r>
      <w:proofErr w:type="spellEnd"/>
      <w:r w:rsidRPr="00E26C23">
        <w:rPr>
          <w:rFonts w:eastAsia="Calibri" w:cs="Calibri"/>
        </w:rPr>
        <w:t>/</w:t>
      </w:r>
      <w:proofErr w:type="spellStart"/>
      <w:r w:rsidRPr="00E26C23">
        <w:rPr>
          <w:rFonts w:eastAsia="Calibri" w:cs="Calibri"/>
        </w:rPr>
        <w:t>Secult</w:t>
      </w:r>
      <w:proofErr w:type="spellEnd"/>
      <w:r w:rsidRPr="00E26C23">
        <w:rPr>
          <w:rFonts w:eastAsia="Calibri" w:cs="Calibri"/>
        </w:rPr>
        <w:t xml:space="preserve">, produzirá conteúdo textual para veiculação no </w:t>
      </w:r>
      <w:hyperlink r:id="rId40">
        <w:r w:rsidRPr="00E26C23">
          <w:rPr>
            <w:rFonts w:eastAsia="Calibri" w:cs="Calibri"/>
            <w:color w:val="1155CC"/>
            <w:u w:val="single"/>
          </w:rPr>
          <w:t>portal</w:t>
        </w:r>
      </w:hyperlink>
      <w:r w:rsidRPr="00E26C23">
        <w:rPr>
          <w:rFonts w:eastAsia="Calibri" w:cs="Calibri"/>
        </w:rPr>
        <w:t xml:space="preserve"> e na </w:t>
      </w:r>
      <w:r w:rsidRPr="00E26C23">
        <w:rPr>
          <w:rFonts w:eastAsia="Calibri" w:cs="Calibri"/>
          <w:i/>
        </w:rPr>
        <w:t>newsletter</w:t>
      </w:r>
      <w:r w:rsidRPr="00E26C23">
        <w:rPr>
          <w:rFonts w:eastAsia="Calibri" w:cs="Calibri"/>
        </w:rPr>
        <w:t xml:space="preserve"> da SECULT, conforme necessidade ou demanda.</w:t>
      </w:r>
    </w:p>
    <w:p w14:paraId="18728778" w14:textId="77777777" w:rsidR="00E26C23" w:rsidRPr="00E26C23" w:rsidRDefault="00E26C23" w:rsidP="00E26C23">
      <w:pPr>
        <w:ind w:left="1133"/>
        <w:rPr>
          <w:rFonts w:eastAsia="Calibri" w:cs="Calibri"/>
        </w:rPr>
      </w:pPr>
      <w:r w:rsidRPr="00E26C23">
        <w:rPr>
          <w:rFonts w:eastAsia="Calibri" w:cs="Calibri"/>
        </w:rPr>
        <w:t xml:space="preserve">Na </w:t>
      </w:r>
      <w:r w:rsidRPr="00E26C23">
        <w:rPr>
          <w:rFonts w:eastAsia="Calibri" w:cs="Calibri"/>
          <w:u w:val="single"/>
        </w:rPr>
        <w:t>fase de crise</w:t>
      </w:r>
      <w:r w:rsidRPr="00E26C23">
        <w:rPr>
          <w:rFonts w:eastAsia="Calibri" w:cs="Calibri"/>
        </w:rPr>
        <w:t xml:space="preserve">, se decorrente de alteração de protocolos ou procedimentos internos, a instituição deve produzir </w:t>
      </w:r>
      <w:proofErr w:type="spellStart"/>
      <w:r w:rsidRPr="00E26C23">
        <w:rPr>
          <w:rFonts w:eastAsia="Calibri" w:cs="Calibri"/>
          <w:i/>
        </w:rPr>
        <w:t>press</w:t>
      </w:r>
      <w:proofErr w:type="spellEnd"/>
      <w:r w:rsidRPr="00E26C23">
        <w:rPr>
          <w:rFonts w:eastAsia="Calibri" w:cs="Calibri"/>
          <w:i/>
        </w:rPr>
        <w:t xml:space="preserve"> release</w:t>
      </w:r>
      <w:r w:rsidRPr="00E26C23">
        <w:rPr>
          <w:rFonts w:eastAsia="Calibri" w:cs="Calibri"/>
        </w:rPr>
        <w:t xml:space="preserve"> e encaminhar para a </w:t>
      </w:r>
      <w:proofErr w:type="spellStart"/>
      <w:r w:rsidRPr="00E26C23">
        <w:rPr>
          <w:rFonts w:eastAsia="Calibri" w:cs="Calibri"/>
        </w:rPr>
        <w:t>Asscom</w:t>
      </w:r>
      <w:proofErr w:type="spellEnd"/>
      <w:r w:rsidRPr="00E26C23">
        <w:rPr>
          <w:rFonts w:eastAsia="Calibri" w:cs="Calibri"/>
        </w:rPr>
        <w:t>/</w:t>
      </w:r>
      <w:proofErr w:type="spellStart"/>
      <w:r w:rsidRPr="00E26C23">
        <w:rPr>
          <w:rFonts w:eastAsia="Calibri" w:cs="Calibri"/>
        </w:rPr>
        <w:t>Secult</w:t>
      </w:r>
      <w:proofErr w:type="spellEnd"/>
      <w:r w:rsidRPr="00E26C23">
        <w:rPr>
          <w:rFonts w:eastAsia="Calibri" w:cs="Calibri"/>
        </w:rPr>
        <w:t>.</w:t>
      </w:r>
    </w:p>
    <w:p w14:paraId="7CC3CA2D" w14:textId="77777777" w:rsidR="00E26C23" w:rsidRPr="00E26C23" w:rsidRDefault="00E26C23" w:rsidP="00E26C23">
      <w:pPr>
        <w:numPr>
          <w:ilvl w:val="0"/>
          <w:numId w:val="18"/>
        </w:numPr>
        <w:suppressAutoHyphens w:val="0"/>
        <w:spacing w:after="0"/>
        <w:ind w:left="1133"/>
        <w:textAlignment w:val="auto"/>
        <w:rPr>
          <w:rFonts w:eastAsia="Calibri" w:cs="Calibri"/>
          <w:b/>
        </w:rPr>
      </w:pPr>
      <w:r w:rsidRPr="00E26C23">
        <w:rPr>
          <w:rFonts w:eastAsia="Calibri" w:cs="Calibri"/>
          <w:b/>
        </w:rPr>
        <w:t>Identidade visual</w:t>
      </w:r>
    </w:p>
    <w:p w14:paraId="7E301A67" w14:textId="77777777" w:rsidR="00E26C23" w:rsidRPr="00E26C23" w:rsidRDefault="00E26C23" w:rsidP="00E26C23">
      <w:pPr>
        <w:ind w:left="1133"/>
        <w:rPr>
          <w:rFonts w:eastAsia="Calibri" w:cs="Calibri"/>
        </w:rPr>
      </w:pPr>
      <w:r w:rsidRPr="00E26C23">
        <w:rPr>
          <w:rFonts w:eastAsia="Calibri" w:cs="Calibri"/>
        </w:rPr>
        <w:t xml:space="preserve">A Diretoria do Arquivo Público Mineiro criará identidade visual própria ou consoante com as demais Diretorias da Superintendência de Bibliotecas, Museus, Arquivo Público e Equipamentos Culturais, a fim de comunicar visualmente </w:t>
      </w:r>
      <w:r w:rsidRPr="00E26C23">
        <w:rPr>
          <w:rFonts w:eastAsia="Calibri" w:cs="Calibri"/>
        </w:rPr>
        <w:lastRenderedPageBreak/>
        <w:t>as informações inerentes ao funcionamento da instituição.</w:t>
      </w:r>
    </w:p>
    <w:p w14:paraId="1671DD94" w14:textId="77777777" w:rsidR="00E26C23" w:rsidRPr="00E26C23" w:rsidRDefault="00E26C23" w:rsidP="00E26C23">
      <w:pPr>
        <w:numPr>
          <w:ilvl w:val="0"/>
          <w:numId w:val="18"/>
        </w:numPr>
        <w:suppressAutoHyphens w:val="0"/>
        <w:spacing w:after="0"/>
        <w:ind w:left="1133"/>
        <w:textAlignment w:val="auto"/>
        <w:rPr>
          <w:rFonts w:eastAsia="Calibri" w:cs="Calibri"/>
          <w:b/>
          <w:i/>
        </w:rPr>
      </w:pPr>
      <w:r w:rsidRPr="00E26C23">
        <w:rPr>
          <w:rFonts w:eastAsia="Calibri" w:cs="Calibri"/>
          <w:b/>
          <w:i/>
        </w:rPr>
        <w:t xml:space="preserve">Posts </w:t>
      </w:r>
      <w:r w:rsidRPr="00E26C23">
        <w:rPr>
          <w:rFonts w:eastAsia="Calibri" w:cs="Calibri"/>
          <w:b/>
        </w:rPr>
        <w:t xml:space="preserve">ou </w:t>
      </w:r>
      <w:proofErr w:type="spellStart"/>
      <w:r w:rsidRPr="00E26C23">
        <w:rPr>
          <w:rFonts w:eastAsia="Calibri" w:cs="Calibri"/>
          <w:b/>
          <w:i/>
        </w:rPr>
        <w:t>cards</w:t>
      </w:r>
      <w:proofErr w:type="spellEnd"/>
    </w:p>
    <w:p w14:paraId="294E297E" w14:textId="77777777" w:rsidR="00E26C23" w:rsidRPr="00E26C23" w:rsidRDefault="00E26C23" w:rsidP="00E26C23">
      <w:pPr>
        <w:ind w:left="1133"/>
        <w:rPr>
          <w:rFonts w:eastAsia="Calibri" w:cs="Calibri"/>
        </w:rPr>
      </w:pPr>
      <w:r w:rsidRPr="00E26C23">
        <w:rPr>
          <w:rFonts w:eastAsia="Calibri" w:cs="Calibri"/>
        </w:rPr>
        <w:t xml:space="preserve">O Arquivo Público Mineiro produzirá peças de divulgação para as suas redes sociais, contendo informações relativas ao funcionamento da instituição, os procedimentos a serem seguidos para a prestação dos serviços e os protocolos sanitários aplicáveis. </w:t>
      </w:r>
    </w:p>
    <w:p w14:paraId="369A9F7D" w14:textId="77777777" w:rsidR="00E26C23" w:rsidRPr="00E26C23" w:rsidRDefault="00E26C23" w:rsidP="00E26C23">
      <w:pPr>
        <w:ind w:left="1133"/>
        <w:rPr>
          <w:rFonts w:eastAsia="Calibri" w:cs="Calibri"/>
        </w:rPr>
      </w:pPr>
      <w:proofErr w:type="spellStart"/>
      <w:r w:rsidRPr="00E26C23">
        <w:rPr>
          <w:rFonts w:eastAsia="Calibri" w:cs="Calibri"/>
          <w:i/>
        </w:rPr>
        <w:t>Cards</w:t>
      </w:r>
      <w:proofErr w:type="spellEnd"/>
      <w:r w:rsidRPr="00E26C23">
        <w:rPr>
          <w:rFonts w:eastAsia="Calibri" w:cs="Calibri"/>
          <w:i/>
        </w:rPr>
        <w:t xml:space="preserve"> </w:t>
      </w:r>
      <w:r w:rsidRPr="00E26C23">
        <w:rPr>
          <w:rFonts w:eastAsia="Calibri" w:cs="Calibri"/>
        </w:rPr>
        <w:t xml:space="preserve">produzidos e veiculados pela </w:t>
      </w:r>
      <w:proofErr w:type="spellStart"/>
      <w:r w:rsidRPr="00E26C23">
        <w:rPr>
          <w:rFonts w:eastAsia="Calibri" w:cs="Calibri"/>
        </w:rPr>
        <w:t>Secult</w:t>
      </w:r>
      <w:proofErr w:type="spellEnd"/>
      <w:r w:rsidRPr="00E26C23">
        <w:rPr>
          <w:rFonts w:eastAsia="Calibri" w:cs="Calibri"/>
        </w:rPr>
        <w:t xml:space="preserve"> também serão objeto de destaque, sobretudo nas histórias do Instagram e do </w:t>
      </w:r>
      <w:proofErr w:type="spellStart"/>
      <w:r w:rsidRPr="00E26C23">
        <w:rPr>
          <w:rFonts w:eastAsia="Calibri" w:cs="Calibri"/>
        </w:rPr>
        <w:t>Facebook</w:t>
      </w:r>
      <w:proofErr w:type="spellEnd"/>
      <w:r w:rsidRPr="00E26C23">
        <w:rPr>
          <w:rFonts w:eastAsia="Calibri" w:cs="Calibri"/>
        </w:rPr>
        <w:t xml:space="preserve">. No </w:t>
      </w:r>
      <w:proofErr w:type="spellStart"/>
      <w:r w:rsidRPr="00E26C23">
        <w:rPr>
          <w:rFonts w:eastAsia="Calibri" w:cs="Calibri"/>
          <w:i/>
        </w:rPr>
        <w:t>feed</w:t>
      </w:r>
      <w:proofErr w:type="spellEnd"/>
      <w:r w:rsidRPr="00E26C23">
        <w:rPr>
          <w:rFonts w:eastAsia="Calibri" w:cs="Calibri"/>
        </w:rPr>
        <w:t>, serão consideradas preferencialmente as postagens que sejam pertinentes ao funcionamento da instituição, de forma a evitar confusão entre o público de consulentes alcançados pelas publicações.</w:t>
      </w:r>
    </w:p>
    <w:p w14:paraId="64E55AA5" w14:textId="77777777" w:rsidR="00E26C23" w:rsidRPr="00E26C23" w:rsidRDefault="00E26C23" w:rsidP="00E26C23">
      <w:pPr>
        <w:numPr>
          <w:ilvl w:val="0"/>
          <w:numId w:val="18"/>
        </w:numPr>
        <w:suppressAutoHyphens w:val="0"/>
        <w:spacing w:after="0"/>
        <w:ind w:left="1133"/>
        <w:textAlignment w:val="auto"/>
        <w:rPr>
          <w:rFonts w:eastAsia="Calibri" w:cs="Calibri"/>
          <w:b/>
        </w:rPr>
      </w:pPr>
      <w:r w:rsidRPr="00E26C23">
        <w:rPr>
          <w:rFonts w:eastAsia="Calibri" w:cs="Calibri"/>
          <w:b/>
        </w:rPr>
        <w:t>Banner</w:t>
      </w:r>
    </w:p>
    <w:p w14:paraId="4DD35CC8" w14:textId="77777777" w:rsidR="00E26C23" w:rsidRPr="00E26C23" w:rsidRDefault="00E26C23" w:rsidP="00E26C23">
      <w:pPr>
        <w:ind w:left="1133"/>
        <w:rPr>
          <w:rFonts w:eastAsia="Calibri" w:cs="Calibri"/>
        </w:rPr>
      </w:pPr>
      <w:r w:rsidRPr="00E26C23">
        <w:rPr>
          <w:rFonts w:eastAsia="Calibri" w:cs="Calibri"/>
        </w:rPr>
        <w:t xml:space="preserve">Será produzido um banner com informações de funcionamento da instituição para o Sistema Integrado de Acesso ao APM - </w:t>
      </w:r>
      <w:hyperlink r:id="rId41">
        <w:r w:rsidRPr="00E26C23">
          <w:rPr>
            <w:rFonts w:eastAsia="Calibri" w:cs="Calibri"/>
            <w:color w:val="1155CC"/>
            <w:u w:val="single"/>
          </w:rPr>
          <w:t>SIAAPM</w:t>
        </w:r>
      </w:hyperlink>
      <w:r w:rsidRPr="00E26C23">
        <w:rPr>
          <w:rFonts w:eastAsia="Calibri" w:cs="Calibri"/>
        </w:rPr>
        <w:t>.</w:t>
      </w:r>
    </w:p>
    <w:p w14:paraId="409B53A0" w14:textId="77777777" w:rsidR="00E26C23" w:rsidRPr="00E26C23" w:rsidRDefault="00E26C23" w:rsidP="00E26C23">
      <w:pPr>
        <w:numPr>
          <w:ilvl w:val="0"/>
          <w:numId w:val="18"/>
        </w:numPr>
        <w:suppressAutoHyphens w:val="0"/>
        <w:spacing w:after="0"/>
        <w:ind w:left="1133"/>
        <w:textAlignment w:val="auto"/>
        <w:rPr>
          <w:rFonts w:eastAsia="Calibri" w:cs="Calibri"/>
          <w:b/>
        </w:rPr>
      </w:pPr>
      <w:r w:rsidRPr="00E26C23">
        <w:rPr>
          <w:rFonts w:eastAsia="Calibri" w:cs="Calibri"/>
          <w:b/>
        </w:rPr>
        <w:t xml:space="preserve">Atendimento </w:t>
      </w:r>
      <w:proofErr w:type="spellStart"/>
      <w:r w:rsidRPr="00E26C23">
        <w:rPr>
          <w:rFonts w:eastAsia="Calibri" w:cs="Calibri"/>
          <w:b/>
          <w:i/>
        </w:rPr>
        <w:t>inbox</w:t>
      </w:r>
      <w:proofErr w:type="spellEnd"/>
    </w:p>
    <w:p w14:paraId="21E3FB57" w14:textId="77777777" w:rsidR="00E26C23" w:rsidRPr="00E26C23" w:rsidRDefault="00E26C23" w:rsidP="00E26C23">
      <w:pPr>
        <w:ind w:left="1133"/>
        <w:rPr>
          <w:rFonts w:eastAsia="Calibri" w:cs="Calibri"/>
        </w:rPr>
      </w:pPr>
      <w:r w:rsidRPr="00E26C23">
        <w:rPr>
          <w:rFonts w:eastAsia="Calibri" w:cs="Calibri"/>
        </w:rPr>
        <w:t>Os perfis do Arquivo Público Mineiro responderão quaisquer contatos dos usuários em suas redes sociais, tanto via mensagens privadas (</w:t>
      </w:r>
      <w:proofErr w:type="spellStart"/>
      <w:r w:rsidRPr="00E26C23">
        <w:rPr>
          <w:rFonts w:eastAsia="Calibri" w:cs="Calibri"/>
          <w:i/>
        </w:rPr>
        <w:t>inbox</w:t>
      </w:r>
      <w:proofErr w:type="spellEnd"/>
      <w:r w:rsidRPr="00E26C23">
        <w:rPr>
          <w:rFonts w:eastAsia="Calibri" w:cs="Calibri"/>
        </w:rPr>
        <w:t xml:space="preserve">) quanto em comentários nas postagens. </w:t>
      </w:r>
    </w:p>
    <w:p w14:paraId="422E06C2" w14:textId="77777777" w:rsidR="00E26C23" w:rsidRPr="00E26C23" w:rsidRDefault="00E26C23" w:rsidP="00E26C23">
      <w:pPr>
        <w:numPr>
          <w:ilvl w:val="0"/>
          <w:numId w:val="18"/>
        </w:numPr>
        <w:suppressAutoHyphens w:val="0"/>
        <w:spacing w:after="0"/>
        <w:ind w:left="1133"/>
        <w:textAlignment w:val="auto"/>
        <w:rPr>
          <w:rFonts w:eastAsia="Calibri" w:cs="Calibri"/>
          <w:b/>
        </w:rPr>
      </w:pPr>
      <w:r w:rsidRPr="00E26C23">
        <w:rPr>
          <w:rFonts w:eastAsia="Calibri" w:cs="Calibri"/>
          <w:b/>
        </w:rPr>
        <w:t>Respostas padrões</w:t>
      </w:r>
    </w:p>
    <w:p w14:paraId="7AC60542" w14:textId="77777777" w:rsidR="00E26C23" w:rsidRPr="00E26C23" w:rsidRDefault="00E26C23" w:rsidP="00E26C23">
      <w:pPr>
        <w:ind w:left="1133"/>
        <w:rPr>
          <w:rFonts w:eastAsia="Calibri" w:cs="Calibri"/>
        </w:rPr>
      </w:pPr>
      <w:r w:rsidRPr="00E26C23">
        <w:rPr>
          <w:rFonts w:eastAsia="Calibri" w:cs="Calibri"/>
        </w:rPr>
        <w:t xml:space="preserve">A padronização e a coerência são características necessárias para a garantia da eficiência da informação e promoção da confiabilidade. Por essa razão, a Diretoria </w:t>
      </w:r>
      <w:r w:rsidRPr="00E26C23">
        <w:rPr>
          <w:rFonts w:eastAsia="Calibri" w:cs="Calibri"/>
        </w:rPr>
        <w:lastRenderedPageBreak/>
        <w:t xml:space="preserve">do Arquivo Público Mineiro, em conjunto com a Coordenadoria de Acesso à Informação e Pesquisa, manterá atualizado conjunto de Respostas Padrões para a Comunicação Institucional da Diretoria do Arquivo Público Mineiro para o Retorno das Atividades Presenciais (anexo II). O referido documento será avaliado e revisado mensalmente, de acordo com mudanças de protocolos. </w:t>
      </w:r>
    </w:p>
    <w:p w14:paraId="19C4AB71" w14:textId="77777777" w:rsidR="00E26C23" w:rsidRPr="00E26C23" w:rsidRDefault="00E26C23" w:rsidP="00E26C23">
      <w:pPr>
        <w:numPr>
          <w:ilvl w:val="0"/>
          <w:numId w:val="18"/>
        </w:numPr>
        <w:suppressAutoHyphens w:val="0"/>
        <w:spacing w:after="0"/>
        <w:ind w:left="1133"/>
        <w:textAlignment w:val="auto"/>
        <w:rPr>
          <w:rFonts w:eastAsia="Calibri" w:cs="Calibri"/>
          <w:b/>
        </w:rPr>
      </w:pPr>
      <w:r w:rsidRPr="00E26C23">
        <w:rPr>
          <w:rFonts w:eastAsia="Calibri" w:cs="Calibri"/>
          <w:b/>
        </w:rPr>
        <w:t>Comunicação interna</w:t>
      </w:r>
    </w:p>
    <w:p w14:paraId="28F1C846" w14:textId="77777777" w:rsidR="00E26C23" w:rsidRPr="00E26C23" w:rsidRDefault="00E26C23" w:rsidP="00E26C23">
      <w:pPr>
        <w:ind w:left="1133"/>
        <w:rPr>
          <w:rFonts w:eastAsia="Calibri" w:cs="Calibri"/>
        </w:rPr>
      </w:pPr>
      <w:r w:rsidRPr="00E26C23">
        <w:rPr>
          <w:rFonts w:eastAsia="Calibri" w:cs="Calibri"/>
        </w:rPr>
        <w:t>A comunicação com o público interno da Diretoria do Arquivo Público Mineiro se dará por meio de:</w:t>
      </w:r>
    </w:p>
    <w:p w14:paraId="5E9CDE13" w14:textId="77777777" w:rsidR="00E26C23" w:rsidRPr="00E26C23" w:rsidRDefault="00E26C23" w:rsidP="00E26C23">
      <w:pPr>
        <w:numPr>
          <w:ilvl w:val="1"/>
          <w:numId w:val="18"/>
        </w:numPr>
        <w:suppressAutoHyphens w:val="0"/>
        <w:spacing w:after="0"/>
        <w:textAlignment w:val="auto"/>
        <w:rPr>
          <w:rFonts w:eastAsia="Calibri" w:cs="Calibri"/>
          <w:b/>
        </w:rPr>
      </w:pPr>
      <w:r w:rsidRPr="00E26C23">
        <w:rPr>
          <w:rFonts w:eastAsia="Calibri" w:cs="Calibri"/>
          <w:b/>
        </w:rPr>
        <w:t>Boletim interno do Arquivo Público Mineiro</w:t>
      </w:r>
    </w:p>
    <w:p w14:paraId="43006508" w14:textId="77777777" w:rsidR="00E26C23" w:rsidRPr="00E26C23" w:rsidRDefault="00E26C23" w:rsidP="00E26C23">
      <w:pPr>
        <w:ind w:left="1440"/>
        <w:rPr>
          <w:rFonts w:eastAsia="Calibri" w:cs="Calibri"/>
        </w:rPr>
      </w:pPr>
      <w:r w:rsidRPr="00E26C23">
        <w:rPr>
          <w:rFonts w:eastAsia="Calibri" w:cs="Calibri"/>
        </w:rPr>
        <w:t xml:space="preserve">O Arquivo Público Mineiro instituirá </w:t>
      </w:r>
      <w:proofErr w:type="gramStart"/>
      <w:r w:rsidRPr="00E26C23">
        <w:rPr>
          <w:rFonts w:eastAsia="Calibri" w:cs="Calibri"/>
        </w:rPr>
        <w:t xml:space="preserve">uma </w:t>
      </w:r>
      <w:r w:rsidRPr="00E26C23">
        <w:rPr>
          <w:rFonts w:eastAsia="Calibri" w:cs="Calibri"/>
          <w:i/>
        </w:rPr>
        <w:t>newsletter</w:t>
      </w:r>
      <w:proofErr w:type="gramEnd"/>
      <w:r w:rsidRPr="00E26C23">
        <w:rPr>
          <w:rFonts w:eastAsia="Calibri" w:cs="Calibri"/>
          <w:i/>
        </w:rPr>
        <w:t xml:space="preserve"> </w:t>
      </w:r>
      <w:r w:rsidRPr="00E26C23">
        <w:rPr>
          <w:rFonts w:eastAsia="Calibri" w:cs="Calibri"/>
        </w:rPr>
        <w:t xml:space="preserve">interna, com periodicidade mínima semanal, contendo as principais informações a respeito dos protocolos sanitários aplicáveis na rotina de trabalho, do cumprimento da jornada de trabalho e quaisquer outras informações pertinentes aos trabalhos dos servidores durante a retomada da jornada presencial de trabalho. A instituição </w:t>
      </w:r>
      <w:proofErr w:type="gramStart"/>
      <w:r w:rsidRPr="00E26C23">
        <w:rPr>
          <w:rFonts w:eastAsia="Calibri" w:cs="Calibri"/>
        </w:rPr>
        <w:t xml:space="preserve">da </w:t>
      </w:r>
      <w:r w:rsidRPr="00E26C23">
        <w:rPr>
          <w:rFonts w:eastAsia="Calibri" w:cs="Calibri"/>
          <w:i/>
        </w:rPr>
        <w:t>newsletter</w:t>
      </w:r>
      <w:proofErr w:type="gramEnd"/>
      <w:r w:rsidRPr="00E26C23">
        <w:rPr>
          <w:rFonts w:eastAsia="Calibri" w:cs="Calibri"/>
          <w:i/>
        </w:rPr>
        <w:t xml:space="preserve"> </w:t>
      </w:r>
      <w:r w:rsidRPr="00E26C23">
        <w:rPr>
          <w:rFonts w:eastAsia="Calibri" w:cs="Calibri"/>
        </w:rPr>
        <w:t>visa estabelecer um canal contínuo e confiável entre a Diretoria e os servidores, colaboradores e estagiários, visando minimizar o impacto de possível circulação de informações sem lastro oficial. O APM avaliará, conforme percepção de necessidade, a possibilidade de produção e envio de boletim específico para a comunidade de pesquisadores e instituições parceiras.</w:t>
      </w:r>
    </w:p>
    <w:p w14:paraId="0130AD7D" w14:textId="77777777" w:rsidR="00E26C23" w:rsidRPr="00E26C23" w:rsidRDefault="00E26C23" w:rsidP="00E26C23">
      <w:pPr>
        <w:ind w:left="1417"/>
        <w:rPr>
          <w:rFonts w:eastAsia="Calibri" w:cs="Calibri"/>
        </w:rPr>
      </w:pPr>
      <w:r w:rsidRPr="00E26C23">
        <w:rPr>
          <w:rFonts w:eastAsia="Calibri" w:cs="Calibri"/>
        </w:rPr>
        <w:lastRenderedPageBreak/>
        <w:t xml:space="preserve">Na </w:t>
      </w:r>
      <w:r w:rsidRPr="00E26C23">
        <w:rPr>
          <w:rFonts w:eastAsia="Calibri" w:cs="Calibri"/>
          <w:u w:val="single"/>
        </w:rPr>
        <w:t>fase de crise</w:t>
      </w:r>
      <w:r w:rsidRPr="00E26C23">
        <w:rPr>
          <w:rFonts w:eastAsia="Calibri" w:cs="Calibri"/>
        </w:rPr>
        <w:t xml:space="preserve">, a lista de transmissão deve ser utilizada sempre que possível, para informar as equipes de qualquer evento excepcional, bem como a evolução da situação, sempre que necessário. </w:t>
      </w:r>
    </w:p>
    <w:p w14:paraId="437C561F" w14:textId="77777777" w:rsidR="00E26C23" w:rsidRPr="00E26C23" w:rsidRDefault="00E26C23" w:rsidP="00E26C23">
      <w:pPr>
        <w:numPr>
          <w:ilvl w:val="1"/>
          <w:numId w:val="18"/>
        </w:numPr>
        <w:suppressAutoHyphens w:val="0"/>
        <w:spacing w:after="0"/>
        <w:textAlignment w:val="auto"/>
        <w:rPr>
          <w:rFonts w:eastAsia="Calibri" w:cs="Calibri"/>
        </w:rPr>
      </w:pPr>
      <w:r w:rsidRPr="00E26C23">
        <w:rPr>
          <w:rFonts w:eastAsia="Calibri" w:cs="Calibri"/>
          <w:b/>
        </w:rPr>
        <w:t>Sinalização de segurança e campanhas de conscientização</w:t>
      </w:r>
    </w:p>
    <w:p w14:paraId="1400C892" w14:textId="77777777" w:rsidR="00E26C23" w:rsidRPr="00E26C23" w:rsidRDefault="00E26C23" w:rsidP="00E26C23">
      <w:pPr>
        <w:ind w:left="1417"/>
        <w:rPr>
          <w:rFonts w:eastAsia="Calibri" w:cs="Calibri"/>
        </w:rPr>
      </w:pPr>
      <w:r w:rsidRPr="00E26C23">
        <w:rPr>
          <w:rFonts w:eastAsia="Calibri" w:cs="Calibri"/>
        </w:rPr>
        <w:t>O APM fará a sinalização dos ambientes e locais com maior trânsito de pessoas, com recursos próprios ou material adquirido, a fim de conscientizar os frequentadores da instituição quanto às medidas de prevenção à Covid-19. Peças gráficas poderão, eventualmente, ser produzidas para a conscientização dos frequentadores</w:t>
      </w:r>
    </w:p>
    <w:p w14:paraId="7D1B37CA" w14:textId="77777777" w:rsidR="00E26C23" w:rsidRPr="00E26C23" w:rsidRDefault="00E26C23" w:rsidP="00E26C23">
      <w:pPr>
        <w:numPr>
          <w:ilvl w:val="1"/>
          <w:numId w:val="18"/>
        </w:numPr>
        <w:suppressAutoHyphens w:val="0"/>
        <w:spacing w:after="0"/>
        <w:textAlignment w:val="auto"/>
        <w:rPr>
          <w:rFonts w:eastAsia="Calibri" w:cs="Calibri"/>
          <w:b/>
        </w:rPr>
      </w:pPr>
      <w:r w:rsidRPr="00E26C23">
        <w:rPr>
          <w:rFonts w:eastAsia="Calibri" w:cs="Calibri"/>
          <w:b/>
        </w:rPr>
        <w:t>Lista de transmissão em aplicativo de mensagens instantâneas</w:t>
      </w:r>
    </w:p>
    <w:p w14:paraId="18384DC6" w14:textId="77777777" w:rsidR="00E26C23" w:rsidRPr="00E26C23" w:rsidRDefault="00E26C23" w:rsidP="00E26C23">
      <w:pPr>
        <w:ind w:left="1417"/>
        <w:rPr>
          <w:rFonts w:eastAsia="Calibri" w:cs="Calibri"/>
        </w:rPr>
      </w:pPr>
      <w:r w:rsidRPr="00E26C23">
        <w:rPr>
          <w:rFonts w:eastAsia="Calibri" w:cs="Calibri"/>
        </w:rPr>
        <w:t xml:space="preserve">Comunicados internos urgentes, bem como informações fornecidas pela </w:t>
      </w:r>
      <w:proofErr w:type="spellStart"/>
      <w:r w:rsidRPr="00E26C23">
        <w:rPr>
          <w:rFonts w:eastAsia="Calibri" w:cs="Calibri"/>
        </w:rPr>
        <w:t>Asscom</w:t>
      </w:r>
      <w:proofErr w:type="spellEnd"/>
      <w:r w:rsidRPr="00E26C23">
        <w:rPr>
          <w:rFonts w:eastAsia="Calibri" w:cs="Calibri"/>
        </w:rPr>
        <w:t>/</w:t>
      </w:r>
      <w:proofErr w:type="spellStart"/>
      <w:r w:rsidRPr="00E26C23">
        <w:rPr>
          <w:rFonts w:eastAsia="Calibri" w:cs="Calibri"/>
        </w:rPr>
        <w:t>Secult</w:t>
      </w:r>
      <w:proofErr w:type="spellEnd"/>
      <w:r w:rsidRPr="00E26C23">
        <w:rPr>
          <w:rFonts w:eastAsia="Calibri" w:cs="Calibri"/>
        </w:rPr>
        <w:t xml:space="preserve"> serão também distribuídas por meio de lista de transmissão em aplicativo de mensagens instantâneas.</w:t>
      </w:r>
    </w:p>
    <w:p w14:paraId="430C757A" w14:textId="77777777" w:rsidR="00E26C23" w:rsidRPr="00E26C23" w:rsidRDefault="00E26C23" w:rsidP="00E26C23">
      <w:pPr>
        <w:ind w:left="1417"/>
        <w:rPr>
          <w:rFonts w:eastAsia="Calibri" w:cs="Calibri"/>
        </w:rPr>
      </w:pPr>
      <w:r w:rsidRPr="00E26C23">
        <w:rPr>
          <w:rFonts w:eastAsia="Calibri" w:cs="Calibri"/>
        </w:rPr>
        <w:t xml:space="preserve">Na </w:t>
      </w:r>
      <w:r w:rsidRPr="00E26C23">
        <w:rPr>
          <w:rFonts w:eastAsia="Calibri" w:cs="Calibri"/>
          <w:u w:val="single"/>
        </w:rPr>
        <w:t>fase de crise</w:t>
      </w:r>
      <w:r w:rsidRPr="00E26C23">
        <w:rPr>
          <w:rFonts w:eastAsia="Calibri" w:cs="Calibri"/>
        </w:rPr>
        <w:t>, a lista de transmissão deve ser utilizada sempre que possível, para informar as equipes de qualquer evento excepcional, bem como a evolução da situação, sempre que necessário. Aplicativos de mensagens instantâneas também devem ser utilizados por Coordenadores e demais membros da equipe para informar situações que demandem atenção da Diretoria do Arquivo Público Mineiro.</w:t>
      </w:r>
    </w:p>
    <w:p w14:paraId="5003AD46" w14:textId="77777777" w:rsidR="00E26C23" w:rsidRPr="00E26C23" w:rsidRDefault="00E26C23" w:rsidP="00E26C23">
      <w:pPr>
        <w:rPr>
          <w:rFonts w:eastAsia="Calibri" w:cs="Calibri"/>
        </w:rPr>
      </w:pPr>
    </w:p>
    <w:p w14:paraId="381B3C1C" w14:textId="77777777" w:rsidR="00E26C23" w:rsidRPr="00E26C23" w:rsidRDefault="00E26C23" w:rsidP="00E26C23">
      <w:pPr>
        <w:rPr>
          <w:rFonts w:eastAsia="Calibri" w:cs="Calibri"/>
          <w:b/>
        </w:rPr>
      </w:pPr>
      <w:r w:rsidRPr="00E26C23">
        <w:rPr>
          <w:rFonts w:eastAsia="Calibri" w:cs="Calibri"/>
          <w:b/>
        </w:rPr>
        <w:lastRenderedPageBreak/>
        <w:t>DELIMITAÇÃO DO FLUXO DA COMUNICAÇÃO INSTITUCIONAL DO ARQUIVO PÚBLICO MINEIRO</w:t>
      </w:r>
    </w:p>
    <w:p w14:paraId="09E86699" w14:textId="19EE0D4E" w:rsidR="00E26C23" w:rsidRDefault="00E26C23" w:rsidP="00E26C23">
      <w:pPr>
        <w:rPr>
          <w:rFonts w:eastAsia="Calibri" w:cs="Calibri"/>
        </w:rPr>
      </w:pPr>
      <w:r w:rsidRPr="00E26C23">
        <w:rPr>
          <w:rFonts w:eastAsia="Calibri" w:cs="Calibri"/>
        </w:rPr>
        <w:t>O diagrama abaixo sintetiza o fluxo da comunicação institucional do APM durante a reabertura da instituição</w:t>
      </w:r>
    </w:p>
    <w:p w14:paraId="2484A6C1" w14:textId="77777777" w:rsidR="00E26C23" w:rsidRDefault="00E26C23">
      <w:pPr>
        <w:suppressAutoHyphens w:val="0"/>
        <w:spacing w:line="259" w:lineRule="auto"/>
        <w:jc w:val="left"/>
        <w:textAlignment w:val="auto"/>
        <w:rPr>
          <w:rFonts w:eastAsia="Calibri" w:cs="Calibri"/>
        </w:rPr>
        <w:sectPr w:rsidR="00E26C23" w:rsidSect="00AE1FDC">
          <w:headerReference w:type="default" r:id="rId42"/>
          <w:footerReference w:type="default" r:id="rId43"/>
          <w:pgSz w:w="11906" w:h="16838"/>
          <w:pgMar w:top="1701" w:right="1134" w:bottom="1134" w:left="1701" w:header="708" w:footer="708" w:gutter="0"/>
          <w:cols w:space="708"/>
          <w:docGrid w:linePitch="360"/>
        </w:sectPr>
      </w:pPr>
      <w:r>
        <w:rPr>
          <w:rFonts w:eastAsia="Calibri" w:cs="Calibri"/>
        </w:rPr>
        <w:br w:type="page"/>
      </w:r>
    </w:p>
    <w:p w14:paraId="5C8127AD" w14:textId="477E67DB" w:rsidR="00E26C23" w:rsidRDefault="00E26C23">
      <w:pPr>
        <w:suppressAutoHyphens w:val="0"/>
        <w:spacing w:line="259" w:lineRule="auto"/>
        <w:jc w:val="left"/>
        <w:textAlignment w:val="auto"/>
        <w:rPr>
          <w:rFonts w:eastAsia="Calibri" w:cs="Calibri"/>
        </w:rPr>
      </w:pPr>
      <w:r>
        <w:rPr>
          <w:rFonts w:ascii="Calibri" w:eastAsia="Calibri" w:hAnsi="Calibri" w:cs="Calibri"/>
          <w:noProof/>
          <w:lang w:eastAsia="pt-BR"/>
        </w:rPr>
        <w:lastRenderedPageBreak/>
        <w:drawing>
          <wp:anchor distT="0" distB="0" distL="114300" distR="114300" simplePos="0" relativeHeight="251669504" behindDoc="0" locked="0" layoutInCell="1" allowOverlap="1" wp14:anchorId="5C7F4175" wp14:editId="1A7F7691">
            <wp:simplePos x="0" y="0"/>
            <wp:positionH relativeFrom="column">
              <wp:posOffset>15078</wp:posOffset>
            </wp:positionH>
            <wp:positionV relativeFrom="paragraph">
              <wp:posOffset>-175260</wp:posOffset>
            </wp:positionV>
            <wp:extent cx="8548311" cy="4812449"/>
            <wp:effectExtent l="0" t="0" r="5715" b="7620"/>
            <wp:wrapNone/>
            <wp:docPr id="18" name="Imagem 18" descr="C:\Users\alaoro\AppData\Local\Microsoft\Windows\INetCache\Content.Word\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oro\AppData\Local\Microsoft\Windows\INetCache\Content.Word\Slide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48311" cy="48124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3E5D6" w14:textId="79D04F48" w:rsidR="00E26C23" w:rsidRDefault="00E26C23">
      <w:pPr>
        <w:suppressAutoHyphens w:val="0"/>
        <w:spacing w:line="259" w:lineRule="auto"/>
        <w:jc w:val="left"/>
        <w:textAlignment w:val="auto"/>
      </w:pPr>
    </w:p>
    <w:p w14:paraId="22D476ED" w14:textId="77777777" w:rsidR="00E26C23" w:rsidRDefault="00E26C23">
      <w:pPr>
        <w:suppressAutoHyphens w:val="0"/>
        <w:spacing w:line="259" w:lineRule="auto"/>
        <w:jc w:val="left"/>
        <w:textAlignment w:val="auto"/>
        <w:sectPr w:rsidR="00E26C23" w:rsidSect="00E26C23">
          <w:headerReference w:type="default" r:id="rId45"/>
          <w:footerReference w:type="default" r:id="rId46"/>
          <w:pgSz w:w="16838" w:h="11906" w:orient="landscape"/>
          <w:pgMar w:top="1134" w:right="1134" w:bottom="1701" w:left="1701" w:header="708" w:footer="708" w:gutter="0"/>
          <w:cols w:space="708"/>
          <w:docGrid w:linePitch="360"/>
        </w:sectPr>
      </w:pPr>
      <w:r>
        <w:br w:type="page"/>
      </w:r>
    </w:p>
    <w:p w14:paraId="6C64FECF" w14:textId="77777777" w:rsidR="00682A57" w:rsidRPr="00682A57" w:rsidRDefault="00682A57" w:rsidP="00682A57">
      <w:pPr>
        <w:pStyle w:val="Ttulo1"/>
        <w:rPr>
          <w:rFonts w:ascii="Abhaya Libre Medium" w:hAnsi="Abhaya Libre Medium" w:cs="Abhaya Libre Medium"/>
        </w:rPr>
      </w:pPr>
      <w:bookmarkStart w:id="27" w:name="_Toc52378997"/>
      <w:r w:rsidRPr="00682A57">
        <w:rPr>
          <w:rFonts w:ascii="Abhaya Libre Medium" w:hAnsi="Abhaya Libre Medium" w:cs="Abhaya Libre Medium"/>
        </w:rPr>
        <w:lastRenderedPageBreak/>
        <w:t>ANEXO II - RESPOSTAS PADRÕES PARA COMUNICAÇÃO INSTITUCIONAL DA DIRETORIA DO ARQUIVO PÚBLICO MINEIRO PARA O RETORNO DAS ATIVIDADES PRESENCIAIS</w:t>
      </w:r>
      <w:bookmarkEnd w:id="27"/>
    </w:p>
    <w:p w14:paraId="79902AA8" w14:textId="77777777" w:rsidR="00682A57" w:rsidRPr="00682A57" w:rsidRDefault="00682A57" w:rsidP="00682A57">
      <w:pPr>
        <w:spacing w:line="240" w:lineRule="auto"/>
        <w:rPr>
          <w:rFonts w:eastAsia="Times New Roman" w:cs="Times New Roman"/>
        </w:rPr>
      </w:pPr>
    </w:p>
    <w:p w14:paraId="2AC158C2" w14:textId="77777777" w:rsidR="00682A57" w:rsidRPr="00682A57" w:rsidRDefault="00682A57" w:rsidP="00682A57">
      <w:pPr>
        <w:spacing w:line="240" w:lineRule="auto"/>
        <w:rPr>
          <w:rFonts w:eastAsia="Times New Roman" w:cs="Times New Roman"/>
        </w:rPr>
      </w:pPr>
      <w:r w:rsidRPr="00682A57">
        <w:rPr>
          <w:rFonts w:eastAsia="Times New Roman" w:cs="Calibri"/>
          <w:b/>
          <w:bCs/>
          <w:color w:val="000000"/>
        </w:rPr>
        <w:t>O Arquivo Público Mineiro está ofertando cursos e capacitações?</w:t>
      </w:r>
    </w:p>
    <w:p w14:paraId="5676C957" w14:textId="77777777" w:rsidR="00682A57" w:rsidRPr="00682A57" w:rsidRDefault="00682A57" w:rsidP="00682A57">
      <w:pPr>
        <w:spacing w:line="240" w:lineRule="auto"/>
        <w:rPr>
          <w:rFonts w:eastAsia="Times New Roman" w:cs="Times New Roman"/>
        </w:rPr>
      </w:pPr>
      <w:r w:rsidRPr="00682A57">
        <w:rPr>
          <w:rFonts w:eastAsia="Times New Roman" w:cs="Calibri"/>
          <w:color w:val="000000"/>
        </w:rPr>
        <w:t xml:space="preserve">Como medida preventiva à disseminação do novo agente Coronavírus, estão suspensas as atividades de oficinas, cursos e capacitações oferecidas na sede Arquivo Público Mineiro. Cursos e capacitações podem ser oferecidas de forma virtual. Para saber mais sobre a programação virtual do Arquivo Público Mineiro, siga-nos nas redes sociais ou assine </w:t>
      </w:r>
      <w:proofErr w:type="gramStart"/>
      <w:r w:rsidRPr="00682A57">
        <w:rPr>
          <w:rFonts w:eastAsia="Times New Roman" w:cs="Calibri"/>
          <w:color w:val="000000"/>
        </w:rPr>
        <w:t>nossa newsletter</w:t>
      </w:r>
      <w:proofErr w:type="gramEnd"/>
      <w:r w:rsidRPr="00682A57">
        <w:rPr>
          <w:rFonts w:eastAsia="Times New Roman" w:cs="Calibri"/>
          <w:color w:val="000000"/>
        </w:rPr>
        <w:t>:</w:t>
      </w:r>
    </w:p>
    <w:p w14:paraId="2616F7A8" w14:textId="77777777" w:rsidR="00682A57" w:rsidRPr="00682A57" w:rsidRDefault="00682A57" w:rsidP="00682A57">
      <w:pPr>
        <w:spacing w:line="240" w:lineRule="auto"/>
        <w:rPr>
          <w:rFonts w:eastAsia="Times New Roman" w:cs="Times New Roman"/>
        </w:rPr>
      </w:pPr>
      <w:proofErr w:type="spellStart"/>
      <w:r w:rsidRPr="00682A57">
        <w:rPr>
          <w:rFonts w:eastAsia="Times New Roman" w:cs="Calibri"/>
          <w:color w:val="000000"/>
        </w:rPr>
        <w:t>Facebook</w:t>
      </w:r>
      <w:proofErr w:type="spellEnd"/>
      <w:r w:rsidRPr="00682A57">
        <w:rPr>
          <w:rFonts w:eastAsia="Times New Roman" w:cs="Calibri"/>
          <w:color w:val="000000"/>
        </w:rPr>
        <w:t>: facebook.com/</w:t>
      </w:r>
      <w:proofErr w:type="spellStart"/>
      <w:r w:rsidRPr="00682A57">
        <w:rPr>
          <w:rFonts w:eastAsia="Times New Roman" w:cs="Calibri"/>
          <w:color w:val="000000"/>
        </w:rPr>
        <w:t>arquivopmineiro</w:t>
      </w:r>
      <w:proofErr w:type="spellEnd"/>
    </w:p>
    <w:p w14:paraId="5A27B4D5" w14:textId="77777777" w:rsidR="00682A57" w:rsidRPr="00682A57" w:rsidRDefault="00682A57" w:rsidP="00682A57">
      <w:pPr>
        <w:spacing w:line="240" w:lineRule="auto"/>
        <w:rPr>
          <w:rFonts w:eastAsia="Times New Roman" w:cs="Times New Roman"/>
        </w:rPr>
      </w:pPr>
      <w:r w:rsidRPr="00682A57">
        <w:rPr>
          <w:rFonts w:eastAsia="Times New Roman" w:cs="Calibri"/>
          <w:color w:val="000000"/>
        </w:rPr>
        <w:t>Instagram: instagram.com/</w:t>
      </w:r>
      <w:proofErr w:type="spellStart"/>
      <w:r w:rsidRPr="00682A57">
        <w:rPr>
          <w:rFonts w:eastAsia="Times New Roman" w:cs="Calibri"/>
          <w:color w:val="000000"/>
        </w:rPr>
        <w:t>arquivopublicomg</w:t>
      </w:r>
      <w:proofErr w:type="spellEnd"/>
    </w:p>
    <w:p w14:paraId="40513030" w14:textId="77777777" w:rsidR="00682A57" w:rsidRPr="00682A57" w:rsidRDefault="00682A57" w:rsidP="00682A57">
      <w:pPr>
        <w:spacing w:line="240" w:lineRule="auto"/>
        <w:rPr>
          <w:rFonts w:eastAsia="Times New Roman" w:cs="Times New Roman"/>
        </w:rPr>
      </w:pPr>
      <w:r w:rsidRPr="00682A57">
        <w:rPr>
          <w:rFonts w:eastAsia="Times New Roman" w:cs="Calibri"/>
          <w:color w:val="000000"/>
        </w:rPr>
        <w:t>Newsletter: </w:t>
      </w:r>
    </w:p>
    <w:p w14:paraId="05B26EFE" w14:textId="77777777" w:rsidR="00682A57" w:rsidRPr="00682A57" w:rsidRDefault="00682A57" w:rsidP="00682A57">
      <w:pPr>
        <w:spacing w:line="240" w:lineRule="auto"/>
        <w:rPr>
          <w:rFonts w:eastAsia="Times New Roman" w:cs="Times New Roman"/>
        </w:rPr>
      </w:pPr>
    </w:p>
    <w:p w14:paraId="2958B9AD" w14:textId="77777777" w:rsidR="00682A57" w:rsidRPr="00682A57" w:rsidRDefault="00682A57" w:rsidP="00682A57">
      <w:pPr>
        <w:spacing w:line="240" w:lineRule="auto"/>
        <w:rPr>
          <w:rFonts w:eastAsia="Times New Roman" w:cs="Times New Roman"/>
        </w:rPr>
      </w:pPr>
    </w:p>
    <w:p w14:paraId="4BD7EC8D" w14:textId="77777777" w:rsidR="00682A57" w:rsidRPr="00682A57" w:rsidRDefault="00682A57" w:rsidP="00682A57">
      <w:pPr>
        <w:spacing w:line="240" w:lineRule="auto"/>
        <w:rPr>
          <w:rFonts w:eastAsia="Times New Roman" w:cs="Times New Roman"/>
        </w:rPr>
      </w:pPr>
      <w:r w:rsidRPr="00682A57">
        <w:rPr>
          <w:rFonts w:eastAsia="Times New Roman" w:cs="Calibri"/>
          <w:b/>
          <w:bCs/>
          <w:color w:val="000000"/>
        </w:rPr>
        <w:t>Gostaria de agendar uma visita técnica ao Arquivo Público Mineiro.</w:t>
      </w:r>
    </w:p>
    <w:p w14:paraId="359ABABC" w14:textId="77777777" w:rsidR="00682A57" w:rsidRPr="00682A57" w:rsidRDefault="00682A57" w:rsidP="00682A57">
      <w:pPr>
        <w:spacing w:line="240" w:lineRule="auto"/>
        <w:rPr>
          <w:rFonts w:eastAsia="Times New Roman" w:cs="Times New Roman"/>
        </w:rPr>
      </w:pPr>
      <w:r w:rsidRPr="00682A57">
        <w:rPr>
          <w:rFonts w:eastAsia="Times New Roman" w:cs="Calibri"/>
          <w:color w:val="000000"/>
        </w:rPr>
        <w:t>Em conformidade com o protocolo sanitário Minas Consciente e outras medidas internas de prevenção à disseminação do novo agente Coronavírus, estão suspensas as atividades que produzam aglomeração de pessoas, dentre elas as visitas guiadas à instituição. A liberação para a realização dessa atividade será oportunamente informada ao público, por meio das redes sociais e a newsletter do Arquivo Público Mineiro. </w:t>
      </w:r>
    </w:p>
    <w:p w14:paraId="0BFA8C27" w14:textId="77777777" w:rsidR="00682A57" w:rsidRPr="00682A57" w:rsidRDefault="00682A57" w:rsidP="00682A57">
      <w:pPr>
        <w:spacing w:line="240" w:lineRule="auto"/>
        <w:rPr>
          <w:rFonts w:eastAsia="Times New Roman" w:cs="Times New Roman"/>
        </w:rPr>
      </w:pPr>
      <w:proofErr w:type="spellStart"/>
      <w:r w:rsidRPr="00682A57">
        <w:rPr>
          <w:rFonts w:eastAsia="Times New Roman" w:cs="Calibri"/>
          <w:color w:val="000000"/>
        </w:rPr>
        <w:t>Facebook</w:t>
      </w:r>
      <w:proofErr w:type="spellEnd"/>
      <w:r w:rsidRPr="00682A57">
        <w:rPr>
          <w:rFonts w:eastAsia="Times New Roman" w:cs="Calibri"/>
          <w:color w:val="000000"/>
        </w:rPr>
        <w:t>: facebook.com/</w:t>
      </w:r>
      <w:proofErr w:type="spellStart"/>
      <w:r w:rsidRPr="00682A57">
        <w:rPr>
          <w:rFonts w:eastAsia="Times New Roman" w:cs="Calibri"/>
          <w:color w:val="000000"/>
        </w:rPr>
        <w:t>arquivopmineiro</w:t>
      </w:r>
      <w:proofErr w:type="spellEnd"/>
    </w:p>
    <w:p w14:paraId="25DF5D15" w14:textId="77777777" w:rsidR="00682A57" w:rsidRPr="00682A57" w:rsidRDefault="00682A57" w:rsidP="00682A57">
      <w:pPr>
        <w:spacing w:line="240" w:lineRule="auto"/>
        <w:rPr>
          <w:rFonts w:eastAsia="Times New Roman" w:cs="Times New Roman"/>
        </w:rPr>
      </w:pPr>
      <w:r w:rsidRPr="00682A57">
        <w:rPr>
          <w:rFonts w:eastAsia="Times New Roman" w:cs="Calibri"/>
          <w:color w:val="000000"/>
        </w:rPr>
        <w:t>Instagram: instagram.com/</w:t>
      </w:r>
      <w:proofErr w:type="spellStart"/>
      <w:r w:rsidRPr="00682A57">
        <w:rPr>
          <w:rFonts w:eastAsia="Times New Roman" w:cs="Calibri"/>
          <w:color w:val="000000"/>
        </w:rPr>
        <w:t>arquivopublicomg</w:t>
      </w:r>
      <w:proofErr w:type="spellEnd"/>
    </w:p>
    <w:p w14:paraId="0502A8DA" w14:textId="77777777" w:rsidR="00682A57" w:rsidRPr="00682A57" w:rsidRDefault="00682A57" w:rsidP="00682A57">
      <w:pPr>
        <w:spacing w:line="240" w:lineRule="auto"/>
        <w:rPr>
          <w:rFonts w:eastAsia="Times New Roman" w:cs="Times New Roman"/>
        </w:rPr>
      </w:pPr>
      <w:r w:rsidRPr="00682A57">
        <w:rPr>
          <w:rFonts w:eastAsia="Times New Roman" w:cs="Calibri"/>
          <w:color w:val="000000"/>
        </w:rPr>
        <w:t>Newsletter: </w:t>
      </w:r>
    </w:p>
    <w:p w14:paraId="52146BD7" w14:textId="77777777" w:rsidR="00682A57" w:rsidRPr="00682A57" w:rsidRDefault="00682A57" w:rsidP="00682A57">
      <w:pPr>
        <w:spacing w:line="240" w:lineRule="auto"/>
        <w:rPr>
          <w:rFonts w:eastAsia="Times New Roman" w:cs="Times New Roman"/>
        </w:rPr>
      </w:pPr>
    </w:p>
    <w:p w14:paraId="7479FD3B" w14:textId="77777777" w:rsidR="00682A57" w:rsidRPr="00682A57" w:rsidRDefault="00682A57" w:rsidP="00682A57">
      <w:pPr>
        <w:spacing w:line="240" w:lineRule="auto"/>
        <w:rPr>
          <w:rFonts w:eastAsia="Times New Roman" w:cs="Times New Roman"/>
        </w:rPr>
      </w:pPr>
    </w:p>
    <w:p w14:paraId="06F4B061" w14:textId="77777777" w:rsidR="00682A57" w:rsidRPr="00682A57" w:rsidRDefault="00682A57" w:rsidP="00682A57">
      <w:pPr>
        <w:spacing w:line="240" w:lineRule="auto"/>
        <w:rPr>
          <w:rFonts w:eastAsia="Times New Roman" w:cs="Times New Roman"/>
        </w:rPr>
      </w:pPr>
      <w:r w:rsidRPr="00682A57">
        <w:rPr>
          <w:rFonts w:eastAsia="Times New Roman" w:cs="Calibri"/>
          <w:b/>
          <w:bCs/>
          <w:color w:val="000000"/>
        </w:rPr>
        <w:t>Pesquisa e consulta na sede do Arquivo Público Mineiro</w:t>
      </w:r>
    </w:p>
    <w:p w14:paraId="741F3B19" w14:textId="77777777" w:rsidR="00682A57" w:rsidRPr="00682A57" w:rsidRDefault="00682A57" w:rsidP="00682A57">
      <w:pPr>
        <w:spacing w:line="240" w:lineRule="auto"/>
        <w:rPr>
          <w:rFonts w:eastAsia="Times New Roman" w:cs="Times New Roman"/>
        </w:rPr>
      </w:pPr>
      <w:r w:rsidRPr="00682A57">
        <w:rPr>
          <w:rFonts w:eastAsia="Times New Roman" w:cs="Calibri"/>
          <w:color w:val="000000"/>
        </w:rPr>
        <w:lastRenderedPageBreak/>
        <w:t xml:space="preserve">Para pesquisar na sede do Arquivo Público Mineiro, </w:t>
      </w:r>
      <w:r w:rsidRPr="00682A57">
        <w:rPr>
          <w:rFonts w:eastAsia="Times New Roman" w:cs="Calibri"/>
          <w:b/>
          <w:bCs/>
          <w:color w:val="000000"/>
        </w:rPr>
        <w:t>é necessário agendamento prévio</w:t>
      </w:r>
      <w:r w:rsidRPr="00682A57">
        <w:rPr>
          <w:rFonts w:eastAsia="Times New Roman" w:cs="Calibri"/>
          <w:color w:val="000000"/>
        </w:rPr>
        <w:t xml:space="preserve"> com no mínimo 48 horas de antecedência, por meio do e-mail </w:t>
      </w:r>
      <w:hyperlink r:id="rId47" w:history="1">
        <w:r w:rsidRPr="00682A57">
          <w:rPr>
            <w:rFonts w:eastAsia="Times New Roman" w:cs="Calibri"/>
            <w:color w:val="1155CC"/>
            <w:u w:val="single"/>
          </w:rPr>
          <w:t>referencia.apm@secult.mg.gov.br</w:t>
        </w:r>
      </w:hyperlink>
      <w:r w:rsidRPr="00682A57">
        <w:rPr>
          <w:rFonts w:eastAsia="Times New Roman" w:cs="Calibri"/>
          <w:color w:val="000000"/>
        </w:rPr>
        <w:t>. </w:t>
      </w:r>
    </w:p>
    <w:p w14:paraId="6D2B2152" w14:textId="77777777" w:rsidR="00682A57" w:rsidRPr="00682A57" w:rsidRDefault="00682A57" w:rsidP="00682A57">
      <w:pPr>
        <w:spacing w:line="240" w:lineRule="auto"/>
        <w:rPr>
          <w:rFonts w:eastAsia="Times New Roman" w:cs="Times New Roman"/>
        </w:rPr>
      </w:pPr>
    </w:p>
    <w:p w14:paraId="2AAA2EB7" w14:textId="77777777" w:rsidR="00682A57" w:rsidRPr="00682A57" w:rsidRDefault="00682A57" w:rsidP="00682A57">
      <w:pPr>
        <w:spacing w:line="240" w:lineRule="auto"/>
        <w:rPr>
          <w:rFonts w:eastAsia="Times New Roman" w:cs="Times New Roman"/>
        </w:rPr>
      </w:pPr>
      <w:r w:rsidRPr="00682A57">
        <w:rPr>
          <w:rFonts w:eastAsia="Times New Roman" w:cs="Calibri"/>
          <w:color w:val="000000"/>
        </w:rPr>
        <w:t xml:space="preserve">Recomenda-se que se tenha em mente quais documentos serão pesquisados. Caso não esteja certo de como realizar a pesquisa ou identificar os documentos de seu interesse. Peça, pelo menos e-mail, ajuda aos atendentes. Eles lhe orientarão quanto aos instrumentos de pesquisa, a fim de otimizar seu tempo de pesquisa. </w:t>
      </w:r>
      <w:r w:rsidRPr="00682A57">
        <w:rPr>
          <w:rFonts w:eastAsia="Times New Roman" w:cs="Calibri"/>
          <w:b/>
          <w:bCs/>
          <w:color w:val="000000"/>
        </w:rPr>
        <w:t>Atenção! Uma vez manuseados, os documentos devem ficar em quarentena por 7 (sete) dias,</w:t>
      </w:r>
      <w:r w:rsidRPr="00682A57">
        <w:rPr>
          <w:rFonts w:eastAsia="Times New Roman" w:cs="Calibri"/>
          <w:color w:val="000000"/>
        </w:rPr>
        <w:t xml:space="preserve"> conforme protocolos sanitários do Arquivo Público Mineiro. Portanto, antes de agendar sua pesquisa, verifique também se o documento de seu interesse estará disponível para consulta na data agendada. Para conferir a listagem de documentos em quarentena,</w:t>
      </w:r>
      <w:hyperlink r:id="rId48" w:history="1">
        <w:r w:rsidRPr="00682A57">
          <w:rPr>
            <w:rFonts w:eastAsia="Times New Roman" w:cs="Calibri"/>
            <w:color w:val="1155CC"/>
            <w:u w:val="single"/>
          </w:rPr>
          <w:t xml:space="preserve"> clique aqui.</w:t>
        </w:r>
      </w:hyperlink>
    </w:p>
    <w:p w14:paraId="5DCEF9EC" w14:textId="77777777" w:rsidR="00682A57" w:rsidRPr="00682A57" w:rsidRDefault="00682A57" w:rsidP="00682A57">
      <w:pPr>
        <w:spacing w:line="240" w:lineRule="auto"/>
        <w:rPr>
          <w:rFonts w:eastAsia="Times New Roman" w:cs="Times New Roman"/>
        </w:rPr>
      </w:pPr>
    </w:p>
    <w:p w14:paraId="6856AB99" w14:textId="77777777" w:rsidR="00682A57" w:rsidRPr="00682A57" w:rsidRDefault="00682A57" w:rsidP="00682A57">
      <w:pPr>
        <w:spacing w:line="240" w:lineRule="auto"/>
        <w:rPr>
          <w:rFonts w:eastAsia="Times New Roman" w:cs="Times New Roman"/>
        </w:rPr>
      </w:pPr>
      <w:r w:rsidRPr="00682A57">
        <w:rPr>
          <w:rFonts w:eastAsia="Times New Roman" w:cs="Calibri"/>
          <w:color w:val="000000"/>
        </w:rPr>
        <w:t xml:space="preserve">A pesquisa na sede do APM acontece de segunda a sexta-feira, das 10 às 16 horas. Compareça à instituição no horário agendado, portando documento de identificação com foto. </w:t>
      </w:r>
      <w:r w:rsidRPr="00682A57">
        <w:rPr>
          <w:rFonts w:eastAsia="Times New Roman" w:cs="Calibri"/>
          <w:b/>
          <w:bCs/>
          <w:color w:val="000000"/>
        </w:rPr>
        <w:t>O uso de máscara é obrigatório durante todo o período de permanência na instituição</w:t>
      </w:r>
      <w:r w:rsidRPr="00682A57">
        <w:rPr>
          <w:rFonts w:eastAsia="Times New Roman" w:cs="Calibri"/>
          <w:color w:val="000000"/>
        </w:rPr>
        <w:t>.</w:t>
      </w:r>
    </w:p>
    <w:p w14:paraId="6001F6C1" w14:textId="77777777" w:rsidR="00682A57" w:rsidRPr="00682A57" w:rsidRDefault="00682A57" w:rsidP="00682A57">
      <w:pPr>
        <w:spacing w:line="240" w:lineRule="auto"/>
        <w:rPr>
          <w:rFonts w:eastAsia="Times New Roman" w:cs="Times New Roman"/>
        </w:rPr>
      </w:pPr>
    </w:p>
    <w:p w14:paraId="466432B7" w14:textId="77777777" w:rsidR="00682A57" w:rsidRPr="00682A57" w:rsidRDefault="00682A57" w:rsidP="00682A57">
      <w:pPr>
        <w:spacing w:line="240" w:lineRule="auto"/>
        <w:rPr>
          <w:rFonts w:eastAsia="Times New Roman" w:cs="Times New Roman"/>
        </w:rPr>
      </w:pPr>
    </w:p>
    <w:p w14:paraId="0CFA5FD7" w14:textId="77777777" w:rsidR="00682A57" w:rsidRPr="00682A57" w:rsidRDefault="00682A57" w:rsidP="00682A57">
      <w:pPr>
        <w:spacing w:line="240" w:lineRule="auto"/>
        <w:rPr>
          <w:rFonts w:eastAsia="Times New Roman" w:cs="Times New Roman"/>
        </w:rPr>
      </w:pPr>
      <w:r w:rsidRPr="00682A57">
        <w:rPr>
          <w:rFonts w:eastAsia="Times New Roman" w:cs="Calibri"/>
          <w:b/>
          <w:bCs/>
          <w:color w:val="000000"/>
        </w:rPr>
        <w:t>Normas de acesso à instituição</w:t>
      </w:r>
    </w:p>
    <w:p w14:paraId="7C3B67E9" w14:textId="77777777" w:rsidR="00682A57" w:rsidRPr="00682A57" w:rsidRDefault="00682A57" w:rsidP="00682A57">
      <w:pPr>
        <w:spacing w:line="240" w:lineRule="auto"/>
        <w:rPr>
          <w:rFonts w:eastAsia="Times New Roman" w:cs="Times New Roman"/>
        </w:rPr>
      </w:pPr>
      <w:r w:rsidRPr="00682A57">
        <w:rPr>
          <w:rFonts w:eastAsia="Times New Roman" w:cs="Calibri"/>
          <w:color w:val="000000"/>
        </w:rPr>
        <w:t>As normas de acesso são as seguintes:</w:t>
      </w:r>
    </w:p>
    <w:p w14:paraId="0E0E4750" w14:textId="77777777" w:rsidR="00682A57" w:rsidRPr="00682A57" w:rsidRDefault="00682A57" w:rsidP="00682A57">
      <w:pPr>
        <w:spacing w:line="240" w:lineRule="auto"/>
        <w:rPr>
          <w:rFonts w:eastAsia="Times New Roman" w:cs="Times New Roman"/>
        </w:rPr>
      </w:pPr>
    </w:p>
    <w:p w14:paraId="54D290AB" w14:textId="77777777" w:rsidR="00682A57" w:rsidRPr="00682A57" w:rsidRDefault="00682A57" w:rsidP="00682A57">
      <w:pPr>
        <w:numPr>
          <w:ilvl w:val="0"/>
          <w:numId w:val="19"/>
        </w:numPr>
        <w:suppressAutoHyphens w:val="0"/>
        <w:spacing w:after="0" w:line="240" w:lineRule="auto"/>
        <w:textAlignment w:val="baseline"/>
        <w:rPr>
          <w:rFonts w:eastAsia="Times New Roman" w:cs="Calibri"/>
          <w:color w:val="000000"/>
        </w:rPr>
      </w:pPr>
      <w:r w:rsidRPr="00682A57">
        <w:rPr>
          <w:rFonts w:eastAsia="Times New Roman" w:cs="Calibri"/>
          <w:color w:val="000000"/>
        </w:rPr>
        <w:t>É proibido portar bolsas, mochilas, pastas e embrulhos nas salas de consulta e referência;</w:t>
      </w:r>
    </w:p>
    <w:p w14:paraId="2D04CA56" w14:textId="77777777" w:rsidR="00682A57" w:rsidRPr="00682A57" w:rsidRDefault="00682A57" w:rsidP="00682A57">
      <w:pPr>
        <w:numPr>
          <w:ilvl w:val="0"/>
          <w:numId w:val="19"/>
        </w:numPr>
        <w:suppressAutoHyphens w:val="0"/>
        <w:spacing w:after="0" w:line="240" w:lineRule="auto"/>
        <w:textAlignment w:val="baseline"/>
        <w:rPr>
          <w:rFonts w:eastAsia="Times New Roman" w:cs="Calibri"/>
          <w:color w:val="000000"/>
        </w:rPr>
      </w:pPr>
      <w:r w:rsidRPr="00682A57">
        <w:rPr>
          <w:rFonts w:eastAsia="Times New Roman" w:cs="Calibri"/>
          <w:color w:val="000000"/>
        </w:rPr>
        <w:t>O uso de máscara é obrigatório durante todo o período de permanência na instituição. Máscaras não reutilizáveis serão fornecidas para uso durante a consulta a documentação.</w:t>
      </w:r>
    </w:p>
    <w:p w14:paraId="2BD31365" w14:textId="77777777" w:rsidR="00682A57" w:rsidRPr="00682A57" w:rsidRDefault="00682A57" w:rsidP="00682A57">
      <w:pPr>
        <w:numPr>
          <w:ilvl w:val="0"/>
          <w:numId w:val="19"/>
        </w:numPr>
        <w:suppressAutoHyphens w:val="0"/>
        <w:spacing w:after="0" w:line="240" w:lineRule="auto"/>
        <w:textAlignment w:val="baseline"/>
        <w:rPr>
          <w:rFonts w:eastAsia="Times New Roman" w:cs="Calibri"/>
          <w:color w:val="000000"/>
        </w:rPr>
      </w:pPr>
      <w:r w:rsidRPr="00682A57">
        <w:rPr>
          <w:rFonts w:eastAsia="Times New Roman" w:cs="Calibri"/>
          <w:color w:val="000000"/>
        </w:rPr>
        <w:t xml:space="preserve">O uso de luvas é obrigatório durante o manuseio de documentos, dos terminais de consulta e das leitoras de microfilme. Luvas não </w:t>
      </w:r>
      <w:proofErr w:type="gramStart"/>
      <w:r w:rsidRPr="00682A57">
        <w:rPr>
          <w:rFonts w:eastAsia="Times New Roman" w:cs="Calibri"/>
          <w:color w:val="000000"/>
        </w:rPr>
        <w:t>reutilizáveis  serão</w:t>
      </w:r>
      <w:proofErr w:type="gramEnd"/>
      <w:r w:rsidRPr="00682A57">
        <w:rPr>
          <w:rFonts w:eastAsia="Times New Roman" w:cs="Calibri"/>
          <w:color w:val="000000"/>
        </w:rPr>
        <w:t xml:space="preserve"> fornecidas para uso durante a consulta a documentação.</w:t>
      </w:r>
    </w:p>
    <w:p w14:paraId="5B9BCE79" w14:textId="77777777" w:rsidR="00682A57" w:rsidRPr="00682A57" w:rsidRDefault="00682A57" w:rsidP="00682A57">
      <w:pPr>
        <w:numPr>
          <w:ilvl w:val="0"/>
          <w:numId w:val="19"/>
        </w:numPr>
        <w:suppressAutoHyphens w:val="0"/>
        <w:spacing w:after="0" w:line="240" w:lineRule="auto"/>
        <w:textAlignment w:val="baseline"/>
        <w:rPr>
          <w:rFonts w:eastAsia="Times New Roman" w:cs="Calibri"/>
          <w:color w:val="000000"/>
        </w:rPr>
      </w:pPr>
      <w:r w:rsidRPr="00682A57">
        <w:rPr>
          <w:rFonts w:eastAsia="Times New Roman" w:cs="Calibri"/>
          <w:color w:val="000000"/>
        </w:rPr>
        <w:t>É permitido somente o uso de lápis, borracha e folhas soltas na sala de consulta;</w:t>
      </w:r>
    </w:p>
    <w:p w14:paraId="034CEE6C" w14:textId="77777777" w:rsidR="00682A57" w:rsidRPr="00682A57" w:rsidRDefault="00682A57" w:rsidP="00682A57">
      <w:pPr>
        <w:numPr>
          <w:ilvl w:val="0"/>
          <w:numId w:val="19"/>
        </w:numPr>
        <w:suppressAutoHyphens w:val="0"/>
        <w:spacing w:after="0" w:line="240" w:lineRule="auto"/>
        <w:textAlignment w:val="baseline"/>
        <w:rPr>
          <w:rFonts w:eastAsia="Times New Roman" w:cs="Calibri"/>
          <w:color w:val="000000"/>
        </w:rPr>
      </w:pPr>
      <w:r w:rsidRPr="00682A57">
        <w:rPr>
          <w:rFonts w:eastAsia="Times New Roman" w:cs="Calibri"/>
          <w:color w:val="000000"/>
        </w:rPr>
        <w:lastRenderedPageBreak/>
        <w:t>É proibido o uso de aparelhos eletrônicos como celulares e câmeras;</w:t>
      </w:r>
    </w:p>
    <w:p w14:paraId="39635F61" w14:textId="77777777" w:rsidR="00682A57" w:rsidRPr="00682A57" w:rsidRDefault="00682A57" w:rsidP="00682A57">
      <w:pPr>
        <w:numPr>
          <w:ilvl w:val="0"/>
          <w:numId w:val="19"/>
        </w:numPr>
        <w:suppressAutoHyphens w:val="0"/>
        <w:spacing w:after="0" w:line="240" w:lineRule="auto"/>
        <w:textAlignment w:val="baseline"/>
        <w:rPr>
          <w:rFonts w:eastAsia="Times New Roman" w:cs="Calibri"/>
          <w:color w:val="000000"/>
        </w:rPr>
      </w:pPr>
      <w:r w:rsidRPr="00682A57">
        <w:rPr>
          <w:rFonts w:eastAsia="Times New Roman" w:cs="Calibri"/>
          <w:color w:val="000000"/>
        </w:rPr>
        <w:t>A ordem dos documentos não pode ser alterada;</w:t>
      </w:r>
    </w:p>
    <w:p w14:paraId="344EE448" w14:textId="77777777" w:rsidR="00682A57" w:rsidRPr="00682A57" w:rsidRDefault="00682A57" w:rsidP="00682A57">
      <w:pPr>
        <w:numPr>
          <w:ilvl w:val="0"/>
          <w:numId w:val="19"/>
        </w:numPr>
        <w:suppressAutoHyphens w:val="0"/>
        <w:spacing w:after="0" w:line="240" w:lineRule="auto"/>
        <w:textAlignment w:val="baseline"/>
        <w:rPr>
          <w:rFonts w:eastAsia="Times New Roman" w:cs="Calibri"/>
          <w:color w:val="000000"/>
        </w:rPr>
      </w:pPr>
      <w:r w:rsidRPr="00682A57">
        <w:rPr>
          <w:rFonts w:eastAsia="Times New Roman" w:cs="Calibri"/>
          <w:color w:val="000000"/>
        </w:rPr>
        <w:t>Anotações nos documentos não são permitidas;</w:t>
      </w:r>
    </w:p>
    <w:p w14:paraId="5198790B" w14:textId="77777777" w:rsidR="00682A57" w:rsidRPr="00682A57" w:rsidRDefault="00682A57" w:rsidP="00682A57">
      <w:pPr>
        <w:numPr>
          <w:ilvl w:val="0"/>
          <w:numId w:val="19"/>
        </w:numPr>
        <w:suppressAutoHyphens w:val="0"/>
        <w:spacing w:after="0" w:line="240" w:lineRule="auto"/>
        <w:textAlignment w:val="baseline"/>
        <w:rPr>
          <w:rFonts w:eastAsia="Times New Roman" w:cs="Calibri"/>
          <w:color w:val="000000"/>
        </w:rPr>
      </w:pPr>
      <w:r w:rsidRPr="00682A57">
        <w:rPr>
          <w:rFonts w:eastAsia="Times New Roman" w:cs="Calibri"/>
          <w:color w:val="000000"/>
        </w:rPr>
        <w:t>A solicitação de documentos poderá ser feita até 30 minutos antes do encerramento do horário de atendimento;</w:t>
      </w:r>
    </w:p>
    <w:p w14:paraId="6168817F" w14:textId="77777777" w:rsidR="00682A57" w:rsidRPr="00682A57" w:rsidRDefault="00682A57" w:rsidP="00682A57">
      <w:pPr>
        <w:numPr>
          <w:ilvl w:val="0"/>
          <w:numId w:val="19"/>
        </w:numPr>
        <w:suppressAutoHyphens w:val="0"/>
        <w:spacing w:after="0" w:line="240" w:lineRule="auto"/>
        <w:textAlignment w:val="baseline"/>
        <w:rPr>
          <w:rFonts w:eastAsia="Times New Roman" w:cs="Calibri"/>
          <w:color w:val="000000"/>
        </w:rPr>
      </w:pPr>
      <w:r w:rsidRPr="00682A57">
        <w:rPr>
          <w:rFonts w:eastAsia="Times New Roman" w:cs="Calibri"/>
          <w:color w:val="000000"/>
        </w:rPr>
        <w:t>Os documentos frágeis terão sua consulta condicionada à autorização do Núcleo de Conservação de Documentos;</w:t>
      </w:r>
    </w:p>
    <w:p w14:paraId="013CD190" w14:textId="77777777" w:rsidR="00682A57" w:rsidRPr="00682A57" w:rsidRDefault="00682A57" w:rsidP="00682A57">
      <w:pPr>
        <w:numPr>
          <w:ilvl w:val="0"/>
          <w:numId w:val="19"/>
        </w:numPr>
        <w:suppressAutoHyphens w:val="0"/>
        <w:spacing w:after="0" w:line="240" w:lineRule="auto"/>
        <w:textAlignment w:val="baseline"/>
        <w:rPr>
          <w:rFonts w:eastAsia="Times New Roman" w:cs="Calibri"/>
          <w:color w:val="000000"/>
        </w:rPr>
      </w:pPr>
      <w:r w:rsidRPr="00682A57">
        <w:rPr>
          <w:rFonts w:eastAsia="Times New Roman" w:cs="Calibri"/>
          <w:color w:val="000000"/>
        </w:rPr>
        <w:t>Os documentos não podem ser dobrados ou manuseados de forma a prejudicar sua conservação;</w:t>
      </w:r>
    </w:p>
    <w:p w14:paraId="15402E6C" w14:textId="77777777" w:rsidR="00682A57" w:rsidRPr="00682A57" w:rsidRDefault="00682A57" w:rsidP="00682A57">
      <w:pPr>
        <w:numPr>
          <w:ilvl w:val="0"/>
          <w:numId w:val="19"/>
        </w:numPr>
        <w:suppressAutoHyphens w:val="0"/>
        <w:spacing w:after="0" w:line="240" w:lineRule="auto"/>
        <w:textAlignment w:val="baseline"/>
        <w:rPr>
          <w:rFonts w:eastAsia="Times New Roman" w:cs="Calibri"/>
          <w:color w:val="000000"/>
        </w:rPr>
      </w:pPr>
      <w:r w:rsidRPr="00682A57">
        <w:rPr>
          <w:rFonts w:eastAsia="Times New Roman" w:cs="Calibri"/>
          <w:color w:val="000000"/>
        </w:rPr>
        <w:t>O acesso ao conteúdo da documentação microfilmada será feito através do respectivo microfilme;</w:t>
      </w:r>
    </w:p>
    <w:p w14:paraId="5A41A60C" w14:textId="77777777" w:rsidR="00682A57" w:rsidRPr="00682A57" w:rsidRDefault="00682A57" w:rsidP="00682A57">
      <w:pPr>
        <w:numPr>
          <w:ilvl w:val="0"/>
          <w:numId w:val="19"/>
        </w:numPr>
        <w:suppressAutoHyphens w:val="0"/>
        <w:spacing w:after="0" w:line="240" w:lineRule="auto"/>
        <w:textAlignment w:val="baseline"/>
        <w:rPr>
          <w:rFonts w:eastAsia="Times New Roman" w:cs="Calibri"/>
          <w:color w:val="000000"/>
        </w:rPr>
      </w:pPr>
      <w:r w:rsidRPr="00682A57">
        <w:rPr>
          <w:rFonts w:eastAsia="Times New Roman" w:cs="Calibri"/>
          <w:color w:val="000000"/>
        </w:rPr>
        <w:t>Os computadores estão disponíveis para acesso à base de dados e aos instrumentos de pesquisa em meio digital.</w:t>
      </w:r>
    </w:p>
    <w:p w14:paraId="238C0446" w14:textId="77777777" w:rsidR="00682A57" w:rsidRPr="00682A57" w:rsidRDefault="00682A57" w:rsidP="00682A57">
      <w:pPr>
        <w:spacing w:line="240" w:lineRule="auto"/>
        <w:rPr>
          <w:rFonts w:eastAsia="Times New Roman" w:cs="Times New Roman"/>
        </w:rPr>
      </w:pPr>
    </w:p>
    <w:p w14:paraId="4D8CAE6C" w14:textId="77777777" w:rsidR="00682A57" w:rsidRPr="00682A57" w:rsidRDefault="00682A57" w:rsidP="00682A57">
      <w:pPr>
        <w:spacing w:line="240" w:lineRule="auto"/>
        <w:rPr>
          <w:rFonts w:eastAsia="Times New Roman" w:cs="Times New Roman"/>
        </w:rPr>
      </w:pPr>
    </w:p>
    <w:p w14:paraId="290C3988" w14:textId="77777777" w:rsidR="00682A57" w:rsidRPr="00682A57" w:rsidRDefault="00682A57" w:rsidP="00682A57">
      <w:pPr>
        <w:spacing w:line="240" w:lineRule="auto"/>
        <w:rPr>
          <w:rFonts w:eastAsia="Times New Roman" w:cs="Times New Roman"/>
        </w:rPr>
      </w:pPr>
      <w:r w:rsidRPr="00682A57">
        <w:rPr>
          <w:rFonts w:eastAsia="Times New Roman" w:cs="Calibri"/>
          <w:b/>
          <w:bCs/>
          <w:color w:val="000000"/>
        </w:rPr>
        <w:t>Solicitação de certidão probatória</w:t>
      </w:r>
    </w:p>
    <w:p w14:paraId="5507D725" w14:textId="77777777" w:rsidR="00682A57" w:rsidRPr="00682A57" w:rsidRDefault="00682A57" w:rsidP="00682A57">
      <w:pPr>
        <w:spacing w:line="240" w:lineRule="auto"/>
        <w:rPr>
          <w:rFonts w:eastAsia="Times New Roman" w:cs="Times New Roman"/>
        </w:rPr>
      </w:pPr>
      <w:r w:rsidRPr="00682A57">
        <w:rPr>
          <w:rFonts w:eastAsia="Times New Roman" w:cs="Calibri"/>
          <w:color w:val="000000"/>
        </w:rPr>
        <w:t>O Arquivo Público Mineiro fornece gratuitamente certidões dos documentos de valor probatório que se encontram sob a sua guarda. A emissão de certidões obedece à Lei Federal 9.051 de 18 de maio de 1995. As certidões são emitidas em forma de extrato, contendo as informações essenciais à prova que se pretenda fazer com a certificação. A página encontrada em nosso site está disponível a impressão.</w:t>
      </w:r>
    </w:p>
    <w:p w14:paraId="28D57DE2" w14:textId="77777777" w:rsidR="00682A57" w:rsidRPr="00682A57" w:rsidRDefault="00682A57" w:rsidP="00682A57">
      <w:pPr>
        <w:spacing w:line="240" w:lineRule="auto"/>
        <w:rPr>
          <w:rFonts w:eastAsia="Times New Roman" w:cs="Times New Roman"/>
        </w:rPr>
      </w:pPr>
    </w:p>
    <w:p w14:paraId="214B1FF8" w14:textId="77777777" w:rsidR="00682A57" w:rsidRPr="00682A57" w:rsidRDefault="00682A57" w:rsidP="00682A57">
      <w:pPr>
        <w:spacing w:line="240" w:lineRule="auto"/>
        <w:rPr>
          <w:rFonts w:eastAsia="Times New Roman" w:cs="Times New Roman"/>
        </w:rPr>
      </w:pPr>
      <w:r w:rsidRPr="00682A57">
        <w:rPr>
          <w:rFonts w:eastAsia="Times New Roman" w:cs="Calibri"/>
          <w:color w:val="000000"/>
        </w:rPr>
        <w:t xml:space="preserve">A previsão de envio é de 10 (dez) dias úteis, contados a partir da data de requisição do serviço e será enviada por e-mail. O documento digital, enviado por e-mail, possui autoria, autenticidade e integridade garantidas conforme disposto no Art. 6º do </w:t>
      </w:r>
      <w:hyperlink r:id="rId49" w:history="1">
        <w:r w:rsidRPr="00682A57">
          <w:rPr>
            <w:rFonts w:eastAsia="Times New Roman" w:cs="Calibri"/>
            <w:color w:val="1155CC"/>
            <w:u w:val="single"/>
          </w:rPr>
          <w:t>Decreto Estadual 47.222/2017</w:t>
        </w:r>
      </w:hyperlink>
      <w:r w:rsidRPr="00682A57">
        <w:rPr>
          <w:rFonts w:eastAsia="Times New Roman" w:cs="Calibri"/>
          <w:color w:val="000000"/>
        </w:rPr>
        <w:t>.</w:t>
      </w:r>
    </w:p>
    <w:p w14:paraId="37462B0B" w14:textId="1A6B5625" w:rsidR="00E26C23" w:rsidRPr="00682A57" w:rsidRDefault="00E26C23">
      <w:pPr>
        <w:suppressAutoHyphens w:val="0"/>
        <w:spacing w:line="259" w:lineRule="auto"/>
        <w:jc w:val="left"/>
        <w:textAlignment w:val="auto"/>
      </w:pPr>
    </w:p>
    <w:p w14:paraId="68FD5EEC" w14:textId="77777777" w:rsidR="00682A57" w:rsidRDefault="00682A57">
      <w:pPr>
        <w:suppressAutoHyphens w:val="0"/>
        <w:spacing w:line="259" w:lineRule="auto"/>
        <w:jc w:val="left"/>
        <w:textAlignment w:val="auto"/>
        <w:sectPr w:rsidR="00682A57" w:rsidSect="00AE1FDC">
          <w:headerReference w:type="default" r:id="rId50"/>
          <w:footerReference w:type="default" r:id="rId51"/>
          <w:pgSz w:w="11906" w:h="16838"/>
          <w:pgMar w:top="1701" w:right="1134" w:bottom="1134" w:left="1701" w:header="708" w:footer="708" w:gutter="0"/>
          <w:cols w:space="708"/>
          <w:docGrid w:linePitch="360"/>
        </w:sectPr>
      </w:pPr>
      <w:r>
        <w:br w:type="page"/>
      </w:r>
    </w:p>
    <w:p w14:paraId="4744929D" w14:textId="0D550C2F" w:rsidR="00682A57" w:rsidRDefault="00682A57" w:rsidP="00682A57">
      <w:pPr>
        <w:pStyle w:val="Ttulo1"/>
        <w:rPr>
          <w:rFonts w:ascii="Abhaya Libre Medium" w:hAnsi="Abhaya Libre Medium" w:cs="Abhaya Libre Medium"/>
        </w:rPr>
      </w:pPr>
      <w:bookmarkStart w:id="28" w:name="_Toc52378998"/>
      <w:r w:rsidRPr="00682A57">
        <w:rPr>
          <w:rFonts w:ascii="Abhaya Libre Medium" w:hAnsi="Abhaya Libre Medium" w:cs="Abhaya Libre Medium"/>
        </w:rPr>
        <w:lastRenderedPageBreak/>
        <w:t>ANEXO III</w:t>
      </w:r>
      <w:r>
        <w:rPr>
          <w:rFonts w:ascii="Abhaya Libre Medium" w:hAnsi="Abhaya Libre Medium" w:cs="Abhaya Libre Medium"/>
        </w:rPr>
        <w:t xml:space="preserve"> – MAPEAMENTO DE ENQUADRAMENTO DOS SERVIDORES QUANTO AO GRUPO DE RISCO</w:t>
      </w:r>
      <w:bookmarkEnd w:id="28"/>
    </w:p>
    <w:p w14:paraId="12C12CE9" w14:textId="77777777" w:rsidR="00682A57" w:rsidRPr="00682A57" w:rsidRDefault="00682A57" w:rsidP="00682A57"/>
    <w:tbl>
      <w:tblPr>
        <w:tblW w:w="14034" w:type="dxa"/>
        <w:tblCellMar>
          <w:left w:w="70" w:type="dxa"/>
          <w:right w:w="70" w:type="dxa"/>
        </w:tblCellMar>
        <w:tblLook w:val="04A0" w:firstRow="1" w:lastRow="0" w:firstColumn="1" w:lastColumn="0" w:noHBand="0" w:noVBand="1"/>
      </w:tblPr>
      <w:tblGrid>
        <w:gridCol w:w="323"/>
        <w:gridCol w:w="2945"/>
        <w:gridCol w:w="2873"/>
        <w:gridCol w:w="1939"/>
        <w:gridCol w:w="3119"/>
        <w:gridCol w:w="2835"/>
      </w:tblGrid>
      <w:tr w:rsidR="00682A57" w:rsidRPr="00312414" w14:paraId="00A835C6" w14:textId="77777777" w:rsidTr="00EA0235">
        <w:trPr>
          <w:trHeight w:val="434"/>
        </w:trPr>
        <w:tc>
          <w:tcPr>
            <w:tcW w:w="323" w:type="dxa"/>
            <w:tcBorders>
              <w:top w:val="nil"/>
              <w:left w:val="nil"/>
              <w:bottom w:val="nil"/>
              <w:right w:val="nil"/>
            </w:tcBorders>
            <w:shd w:val="clear" w:color="auto" w:fill="auto"/>
            <w:noWrap/>
            <w:vAlign w:val="bottom"/>
            <w:hideMark/>
          </w:tcPr>
          <w:p w14:paraId="3AC64B8D" w14:textId="77777777" w:rsidR="00682A57" w:rsidRPr="00312414" w:rsidRDefault="00682A57" w:rsidP="00EA0235">
            <w:pPr>
              <w:suppressAutoHyphens w:val="0"/>
              <w:spacing w:after="0" w:line="240" w:lineRule="auto"/>
              <w:jc w:val="left"/>
              <w:textAlignment w:val="auto"/>
              <w:rPr>
                <w:rFonts w:ascii="Times New Roman" w:eastAsia="Times New Roman" w:hAnsi="Times New Roman" w:cs="Times New Roman"/>
                <w:lang w:eastAsia="pt-BR"/>
              </w:rPr>
            </w:pPr>
          </w:p>
        </w:tc>
        <w:tc>
          <w:tcPr>
            <w:tcW w:w="13711"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44D32F1" w14:textId="77777777" w:rsidR="00682A57" w:rsidRPr="00312414" w:rsidRDefault="00682A57" w:rsidP="00EA0235">
            <w:pPr>
              <w:suppressAutoHyphens w:val="0"/>
              <w:spacing w:after="0" w:line="240" w:lineRule="auto"/>
              <w:jc w:val="center"/>
              <w:textAlignment w:val="auto"/>
              <w:rPr>
                <w:rFonts w:ascii="Calibri" w:eastAsia="Times New Roman" w:hAnsi="Calibri" w:cs="Calibri"/>
                <w:b/>
                <w:bCs/>
                <w:color w:val="000000"/>
                <w:sz w:val="26"/>
                <w:szCs w:val="26"/>
                <w:lang w:eastAsia="pt-BR"/>
              </w:rPr>
            </w:pPr>
            <w:r w:rsidRPr="00312414">
              <w:rPr>
                <w:rFonts w:ascii="Calibri" w:eastAsia="Times New Roman" w:hAnsi="Calibri" w:cs="Calibri"/>
                <w:b/>
                <w:bCs/>
                <w:color w:val="000000"/>
                <w:sz w:val="26"/>
                <w:szCs w:val="26"/>
                <w:lang w:eastAsia="pt-BR"/>
              </w:rPr>
              <w:t>ESCALA DE PESSOAL - PLANO DE RETOMADA DAS ATIVIDADES DO ARQUIVO PÚBLICO MINEIRO</w:t>
            </w:r>
          </w:p>
        </w:tc>
      </w:tr>
      <w:tr w:rsidR="00682A57" w:rsidRPr="00312414" w14:paraId="75423594" w14:textId="77777777" w:rsidTr="00EA0235">
        <w:trPr>
          <w:trHeight w:val="411"/>
        </w:trPr>
        <w:tc>
          <w:tcPr>
            <w:tcW w:w="323" w:type="dxa"/>
            <w:tcBorders>
              <w:top w:val="nil"/>
              <w:left w:val="nil"/>
              <w:bottom w:val="nil"/>
              <w:right w:val="nil"/>
            </w:tcBorders>
            <w:shd w:val="clear" w:color="auto" w:fill="auto"/>
            <w:noWrap/>
            <w:vAlign w:val="bottom"/>
            <w:hideMark/>
          </w:tcPr>
          <w:p w14:paraId="5023A7D3" w14:textId="77777777" w:rsidR="00682A57" w:rsidRPr="00312414" w:rsidRDefault="00682A57" w:rsidP="00EA0235">
            <w:pPr>
              <w:suppressAutoHyphens w:val="0"/>
              <w:spacing w:after="0" w:line="240" w:lineRule="auto"/>
              <w:jc w:val="center"/>
              <w:textAlignment w:val="auto"/>
              <w:rPr>
                <w:rFonts w:ascii="Calibri" w:eastAsia="Times New Roman" w:hAnsi="Calibri" w:cs="Calibri"/>
                <w:b/>
                <w:bCs/>
                <w:color w:val="000000"/>
                <w:sz w:val="26"/>
                <w:szCs w:val="26"/>
                <w:lang w:eastAsia="pt-BR"/>
              </w:rPr>
            </w:pPr>
          </w:p>
        </w:tc>
        <w:tc>
          <w:tcPr>
            <w:tcW w:w="294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2EA1AA8" w14:textId="77777777" w:rsidR="00682A57" w:rsidRPr="00312414" w:rsidRDefault="00682A57" w:rsidP="00EA0235">
            <w:pPr>
              <w:suppressAutoHyphens w:val="0"/>
              <w:spacing w:after="0" w:line="240" w:lineRule="auto"/>
              <w:jc w:val="center"/>
              <w:textAlignment w:val="auto"/>
              <w:rPr>
                <w:rFonts w:ascii="Calibri" w:eastAsia="Times New Roman" w:hAnsi="Calibri" w:cs="Calibri"/>
                <w:b/>
                <w:bCs/>
                <w:color w:val="000000"/>
                <w:lang w:eastAsia="pt-BR"/>
              </w:rPr>
            </w:pPr>
            <w:r w:rsidRPr="00312414">
              <w:rPr>
                <w:rFonts w:ascii="Calibri" w:eastAsia="Times New Roman" w:hAnsi="Calibri" w:cs="Calibri"/>
                <w:b/>
                <w:bCs/>
                <w:color w:val="000000"/>
                <w:lang w:eastAsia="pt-BR"/>
              </w:rPr>
              <w:t>Nome</w:t>
            </w:r>
          </w:p>
        </w:tc>
        <w:tc>
          <w:tcPr>
            <w:tcW w:w="2873" w:type="dxa"/>
            <w:tcBorders>
              <w:top w:val="single" w:sz="4" w:space="0" w:color="auto"/>
              <w:left w:val="nil"/>
              <w:bottom w:val="single" w:sz="4" w:space="0" w:color="auto"/>
              <w:right w:val="single" w:sz="4" w:space="0" w:color="auto"/>
            </w:tcBorders>
            <w:shd w:val="clear" w:color="auto" w:fill="auto"/>
            <w:vAlign w:val="center"/>
            <w:hideMark/>
          </w:tcPr>
          <w:p w14:paraId="6A0D452B" w14:textId="77777777" w:rsidR="00682A57" w:rsidRPr="00312414" w:rsidRDefault="00682A57" w:rsidP="00EA0235">
            <w:pPr>
              <w:suppressAutoHyphens w:val="0"/>
              <w:spacing w:after="0" w:line="240" w:lineRule="auto"/>
              <w:jc w:val="center"/>
              <w:textAlignment w:val="auto"/>
              <w:rPr>
                <w:rFonts w:ascii="Calibri" w:eastAsia="Times New Roman" w:hAnsi="Calibri" w:cs="Calibri"/>
                <w:b/>
                <w:bCs/>
                <w:color w:val="000000"/>
                <w:lang w:eastAsia="pt-BR"/>
              </w:rPr>
            </w:pPr>
            <w:r w:rsidRPr="00312414">
              <w:rPr>
                <w:rFonts w:ascii="Calibri" w:eastAsia="Times New Roman" w:hAnsi="Calibri" w:cs="Calibri"/>
                <w:b/>
                <w:bCs/>
                <w:color w:val="000000"/>
                <w:lang w:eastAsia="pt-BR"/>
              </w:rPr>
              <w:t>Local de trabalho</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1A236DEC" w14:textId="77777777" w:rsidR="00682A57" w:rsidRPr="00312414" w:rsidRDefault="00682A57" w:rsidP="00EA0235">
            <w:pPr>
              <w:suppressAutoHyphens w:val="0"/>
              <w:spacing w:after="0" w:line="240" w:lineRule="auto"/>
              <w:jc w:val="center"/>
              <w:textAlignment w:val="auto"/>
              <w:rPr>
                <w:rFonts w:ascii="Calibri" w:eastAsia="Times New Roman" w:hAnsi="Calibri" w:cs="Calibri"/>
                <w:b/>
                <w:bCs/>
                <w:color w:val="000000"/>
                <w:lang w:eastAsia="pt-BR"/>
              </w:rPr>
            </w:pPr>
            <w:r w:rsidRPr="00312414">
              <w:rPr>
                <w:rFonts w:ascii="Calibri" w:eastAsia="Times New Roman" w:hAnsi="Calibri" w:cs="Calibri"/>
                <w:b/>
                <w:bCs/>
                <w:color w:val="000000"/>
                <w:lang w:eastAsia="pt-BR"/>
              </w:rPr>
              <w:t>Situação do servidor</w:t>
            </w:r>
          </w:p>
        </w:tc>
        <w:tc>
          <w:tcPr>
            <w:tcW w:w="3119" w:type="dxa"/>
            <w:tcBorders>
              <w:top w:val="single" w:sz="4" w:space="0" w:color="auto"/>
              <w:left w:val="nil"/>
              <w:bottom w:val="single" w:sz="4" w:space="0" w:color="auto"/>
              <w:right w:val="nil"/>
            </w:tcBorders>
            <w:shd w:val="clear" w:color="auto" w:fill="auto"/>
            <w:vAlign w:val="center"/>
            <w:hideMark/>
          </w:tcPr>
          <w:p w14:paraId="5C3CC568" w14:textId="77777777" w:rsidR="00682A57" w:rsidRPr="00312414" w:rsidRDefault="00682A57" w:rsidP="00EA0235">
            <w:pPr>
              <w:suppressAutoHyphens w:val="0"/>
              <w:spacing w:after="0" w:line="240" w:lineRule="auto"/>
              <w:jc w:val="center"/>
              <w:textAlignment w:val="auto"/>
              <w:rPr>
                <w:rFonts w:ascii="Calibri" w:eastAsia="Times New Roman" w:hAnsi="Calibri" w:cs="Calibri"/>
                <w:b/>
                <w:bCs/>
                <w:color w:val="000000"/>
                <w:lang w:eastAsia="pt-BR"/>
              </w:rPr>
            </w:pPr>
            <w:r w:rsidRPr="00312414">
              <w:rPr>
                <w:rFonts w:ascii="Calibri" w:eastAsia="Times New Roman" w:hAnsi="Calibri" w:cs="Calibri"/>
                <w:b/>
                <w:bCs/>
                <w:color w:val="000000"/>
                <w:lang w:eastAsia="pt-BR"/>
              </w:rPr>
              <w:t>Situação do local de trabalho</w:t>
            </w:r>
          </w:p>
        </w:tc>
        <w:tc>
          <w:tcPr>
            <w:tcW w:w="283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26E1C59" w14:textId="77777777" w:rsidR="00682A57" w:rsidRPr="00312414" w:rsidRDefault="00682A57" w:rsidP="00EA0235">
            <w:pPr>
              <w:suppressAutoHyphens w:val="0"/>
              <w:spacing w:after="0" w:line="240" w:lineRule="auto"/>
              <w:jc w:val="center"/>
              <w:textAlignment w:val="auto"/>
              <w:rPr>
                <w:rFonts w:ascii="Calibri" w:eastAsia="Times New Roman" w:hAnsi="Calibri" w:cs="Calibri"/>
                <w:b/>
                <w:bCs/>
                <w:color w:val="000000"/>
                <w:lang w:eastAsia="pt-BR"/>
              </w:rPr>
            </w:pPr>
            <w:r w:rsidRPr="00312414">
              <w:rPr>
                <w:rFonts w:ascii="Calibri" w:eastAsia="Times New Roman" w:hAnsi="Calibri" w:cs="Calibri"/>
                <w:b/>
                <w:bCs/>
                <w:color w:val="000000"/>
                <w:lang w:eastAsia="pt-BR"/>
              </w:rPr>
              <w:t>Situação da volta ao trabalho</w:t>
            </w:r>
          </w:p>
        </w:tc>
      </w:tr>
      <w:tr w:rsidR="00682A57" w:rsidRPr="00312414" w14:paraId="5CB0B486" w14:textId="77777777" w:rsidTr="00EA0235">
        <w:trPr>
          <w:trHeight w:val="656"/>
        </w:trPr>
        <w:tc>
          <w:tcPr>
            <w:tcW w:w="323" w:type="dxa"/>
            <w:tcBorders>
              <w:top w:val="nil"/>
              <w:left w:val="nil"/>
              <w:bottom w:val="nil"/>
              <w:right w:val="nil"/>
            </w:tcBorders>
            <w:shd w:val="clear" w:color="auto" w:fill="auto"/>
            <w:noWrap/>
            <w:vAlign w:val="bottom"/>
            <w:hideMark/>
          </w:tcPr>
          <w:p w14:paraId="080E7843"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1</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2E2861CE"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ADRIANA FLAVIA DO CARMO</w:t>
            </w:r>
          </w:p>
        </w:tc>
        <w:tc>
          <w:tcPr>
            <w:tcW w:w="2873" w:type="dxa"/>
            <w:tcBorders>
              <w:top w:val="nil"/>
              <w:left w:val="nil"/>
              <w:bottom w:val="single" w:sz="4" w:space="0" w:color="auto"/>
              <w:right w:val="single" w:sz="4" w:space="0" w:color="auto"/>
            </w:tcBorders>
            <w:shd w:val="clear" w:color="auto" w:fill="auto"/>
            <w:vAlign w:val="center"/>
            <w:hideMark/>
          </w:tcPr>
          <w:p w14:paraId="5E3CEFE7"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PROCESSAMENTO DA MICROFILMAGEM</w:t>
            </w:r>
          </w:p>
        </w:tc>
        <w:tc>
          <w:tcPr>
            <w:tcW w:w="1939" w:type="dxa"/>
            <w:tcBorders>
              <w:top w:val="nil"/>
              <w:left w:val="nil"/>
              <w:bottom w:val="single" w:sz="4" w:space="0" w:color="auto"/>
              <w:right w:val="single" w:sz="4" w:space="0" w:color="auto"/>
            </w:tcBorders>
            <w:shd w:val="clear" w:color="000000" w:fill="FFEB9C"/>
            <w:vAlign w:val="center"/>
            <w:hideMark/>
          </w:tcPr>
          <w:p w14:paraId="62CC697A"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Fumante</w:t>
            </w:r>
          </w:p>
        </w:tc>
        <w:tc>
          <w:tcPr>
            <w:tcW w:w="3119" w:type="dxa"/>
            <w:tcBorders>
              <w:top w:val="nil"/>
              <w:left w:val="nil"/>
              <w:bottom w:val="single" w:sz="4" w:space="0" w:color="auto"/>
              <w:right w:val="nil"/>
            </w:tcBorders>
            <w:shd w:val="clear" w:color="000000" w:fill="FFEB9C"/>
            <w:vAlign w:val="center"/>
            <w:hideMark/>
          </w:tcPr>
          <w:p w14:paraId="56F75120"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Ventilação restrita</w:t>
            </w:r>
          </w:p>
        </w:tc>
        <w:tc>
          <w:tcPr>
            <w:tcW w:w="2835" w:type="dxa"/>
            <w:tcBorders>
              <w:top w:val="nil"/>
              <w:left w:val="single" w:sz="8" w:space="0" w:color="auto"/>
              <w:bottom w:val="single" w:sz="4" w:space="0" w:color="auto"/>
              <w:right w:val="single" w:sz="8" w:space="0" w:color="auto"/>
            </w:tcBorders>
            <w:shd w:val="clear" w:color="000000" w:fill="FFEB9C"/>
            <w:vAlign w:val="center"/>
            <w:hideMark/>
          </w:tcPr>
          <w:p w14:paraId="68F0105D"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Volta com adaptação</w:t>
            </w:r>
          </w:p>
        </w:tc>
      </w:tr>
      <w:tr w:rsidR="00682A57" w:rsidRPr="00312414" w14:paraId="1B54D540" w14:textId="77777777" w:rsidTr="00EA0235">
        <w:trPr>
          <w:trHeight w:val="656"/>
        </w:trPr>
        <w:tc>
          <w:tcPr>
            <w:tcW w:w="323" w:type="dxa"/>
            <w:tcBorders>
              <w:top w:val="nil"/>
              <w:left w:val="nil"/>
              <w:bottom w:val="nil"/>
              <w:right w:val="nil"/>
            </w:tcBorders>
            <w:shd w:val="clear" w:color="auto" w:fill="auto"/>
            <w:noWrap/>
            <w:vAlign w:val="bottom"/>
            <w:hideMark/>
          </w:tcPr>
          <w:p w14:paraId="020A525F"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2</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6106CA3F"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ADRIANE CHARINI MOIA</w:t>
            </w:r>
          </w:p>
        </w:tc>
        <w:tc>
          <w:tcPr>
            <w:tcW w:w="2873" w:type="dxa"/>
            <w:tcBorders>
              <w:top w:val="nil"/>
              <w:left w:val="nil"/>
              <w:bottom w:val="single" w:sz="4" w:space="0" w:color="auto"/>
              <w:right w:val="single" w:sz="4" w:space="0" w:color="auto"/>
            </w:tcBorders>
            <w:shd w:val="clear" w:color="auto" w:fill="auto"/>
            <w:vAlign w:val="center"/>
            <w:hideMark/>
          </w:tcPr>
          <w:p w14:paraId="5C89B485"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COPA</w:t>
            </w:r>
          </w:p>
        </w:tc>
        <w:tc>
          <w:tcPr>
            <w:tcW w:w="1939" w:type="dxa"/>
            <w:tcBorders>
              <w:top w:val="nil"/>
              <w:left w:val="nil"/>
              <w:bottom w:val="single" w:sz="4" w:space="0" w:color="auto"/>
              <w:right w:val="single" w:sz="4" w:space="0" w:color="auto"/>
            </w:tcBorders>
            <w:shd w:val="clear" w:color="auto" w:fill="FFC7CE"/>
            <w:vAlign w:val="center"/>
            <w:hideMark/>
          </w:tcPr>
          <w:p w14:paraId="29DF36CC" w14:textId="77777777" w:rsidR="00682A57" w:rsidRPr="00827636"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Mora com pessoa do grupo de risco</w:t>
            </w:r>
          </w:p>
        </w:tc>
        <w:tc>
          <w:tcPr>
            <w:tcW w:w="3119" w:type="dxa"/>
            <w:tcBorders>
              <w:top w:val="nil"/>
              <w:left w:val="nil"/>
              <w:bottom w:val="single" w:sz="4" w:space="0" w:color="auto"/>
              <w:right w:val="nil"/>
            </w:tcBorders>
            <w:shd w:val="clear" w:color="auto" w:fill="FFC7CE"/>
            <w:vAlign w:val="center"/>
            <w:hideMark/>
          </w:tcPr>
          <w:p w14:paraId="7345F9D6"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Ventilação restrita/local de aglomeração</w:t>
            </w:r>
          </w:p>
        </w:tc>
        <w:tc>
          <w:tcPr>
            <w:tcW w:w="2835" w:type="dxa"/>
            <w:tcBorders>
              <w:top w:val="nil"/>
              <w:left w:val="single" w:sz="8" w:space="0" w:color="auto"/>
              <w:bottom w:val="single" w:sz="4" w:space="0" w:color="auto"/>
              <w:right w:val="single" w:sz="8" w:space="0" w:color="auto"/>
            </w:tcBorders>
            <w:shd w:val="clear" w:color="auto" w:fill="FFC7CE"/>
            <w:vAlign w:val="center"/>
            <w:hideMark/>
          </w:tcPr>
          <w:p w14:paraId="5E8E7CC1"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Pr>
                <w:rFonts w:ascii="Calibri" w:eastAsia="Times New Roman" w:hAnsi="Calibri" w:cs="Calibri"/>
                <w:color w:val="9C0006"/>
                <w:sz w:val="22"/>
                <w:szCs w:val="22"/>
                <w:lang w:eastAsia="pt-BR"/>
              </w:rPr>
              <w:t>VERIFICAR</w:t>
            </w:r>
          </w:p>
        </w:tc>
      </w:tr>
      <w:tr w:rsidR="00682A57" w:rsidRPr="00312414" w14:paraId="39616B0A" w14:textId="77777777" w:rsidTr="00EA0235">
        <w:trPr>
          <w:trHeight w:val="656"/>
        </w:trPr>
        <w:tc>
          <w:tcPr>
            <w:tcW w:w="323" w:type="dxa"/>
            <w:tcBorders>
              <w:top w:val="nil"/>
              <w:left w:val="nil"/>
              <w:bottom w:val="nil"/>
              <w:right w:val="nil"/>
            </w:tcBorders>
            <w:shd w:val="clear" w:color="auto" w:fill="auto"/>
            <w:noWrap/>
            <w:vAlign w:val="bottom"/>
            <w:hideMark/>
          </w:tcPr>
          <w:p w14:paraId="2085C9A0"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3</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4794BCA4"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ALAOR SOUZA OLIVEIRA</w:t>
            </w:r>
          </w:p>
        </w:tc>
        <w:tc>
          <w:tcPr>
            <w:tcW w:w="2873" w:type="dxa"/>
            <w:tcBorders>
              <w:top w:val="nil"/>
              <w:left w:val="nil"/>
              <w:bottom w:val="single" w:sz="4" w:space="0" w:color="auto"/>
              <w:right w:val="single" w:sz="4" w:space="0" w:color="auto"/>
            </w:tcBorders>
            <w:shd w:val="clear" w:color="auto" w:fill="auto"/>
            <w:vAlign w:val="center"/>
            <w:hideMark/>
          </w:tcPr>
          <w:p w14:paraId="3015BE4A"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GABINETE</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4D31E723"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auto" w:fill="E2EFD9" w:themeFill="accent6" w:themeFillTint="33"/>
            <w:vAlign w:val="center"/>
            <w:hideMark/>
          </w:tcPr>
          <w:p w14:paraId="0E7D03C8"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6D06CFDE"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Volta sem restrição</w:t>
            </w:r>
          </w:p>
        </w:tc>
      </w:tr>
      <w:tr w:rsidR="00682A57" w:rsidRPr="00312414" w14:paraId="5672C670" w14:textId="77777777" w:rsidTr="00EA0235">
        <w:trPr>
          <w:trHeight w:val="656"/>
        </w:trPr>
        <w:tc>
          <w:tcPr>
            <w:tcW w:w="323" w:type="dxa"/>
            <w:tcBorders>
              <w:top w:val="nil"/>
              <w:left w:val="nil"/>
              <w:bottom w:val="nil"/>
              <w:right w:val="nil"/>
            </w:tcBorders>
            <w:shd w:val="clear" w:color="auto" w:fill="auto"/>
            <w:noWrap/>
            <w:vAlign w:val="bottom"/>
            <w:hideMark/>
          </w:tcPr>
          <w:p w14:paraId="69542DFB"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4</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5D74DDBC"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ALTAMIR PEREIRA DE SOUZA</w:t>
            </w:r>
          </w:p>
        </w:tc>
        <w:tc>
          <w:tcPr>
            <w:tcW w:w="2873" w:type="dxa"/>
            <w:tcBorders>
              <w:top w:val="nil"/>
              <w:left w:val="nil"/>
              <w:bottom w:val="single" w:sz="4" w:space="0" w:color="auto"/>
              <w:right w:val="single" w:sz="4" w:space="0" w:color="auto"/>
            </w:tcBorders>
            <w:shd w:val="clear" w:color="auto" w:fill="auto"/>
            <w:vAlign w:val="center"/>
            <w:hideMark/>
          </w:tcPr>
          <w:p w14:paraId="676B502F"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PORTARIA</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1AF00194"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auto" w:fill="E2EFD9" w:themeFill="accent6" w:themeFillTint="33"/>
            <w:vAlign w:val="center"/>
            <w:hideMark/>
          </w:tcPr>
          <w:p w14:paraId="047950D4"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3D1E821F"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Volta sem restrição</w:t>
            </w:r>
          </w:p>
        </w:tc>
      </w:tr>
      <w:tr w:rsidR="00682A57" w:rsidRPr="00312414" w14:paraId="405E9EDA" w14:textId="77777777" w:rsidTr="00EA0235">
        <w:trPr>
          <w:trHeight w:val="656"/>
        </w:trPr>
        <w:tc>
          <w:tcPr>
            <w:tcW w:w="323" w:type="dxa"/>
            <w:vMerge w:val="restart"/>
            <w:tcBorders>
              <w:top w:val="nil"/>
              <w:left w:val="nil"/>
              <w:bottom w:val="nil"/>
              <w:right w:val="single" w:sz="8" w:space="0" w:color="auto"/>
            </w:tcBorders>
            <w:shd w:val="clear" w:color="auto" w:fill="auto"/>
            <w:noWrap/>
            <w:vAlign w:val="bottom"/>
            <w:hideMark/>
          </w:tcPr>
          <w:p w14:paraId="0C33951A"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5</w:t>
            </w:r>
          </w:p>
        </w:tc>
        <w:tc>
          <w:tcPr>
            <w:tcW w:w="2945" w:type="dxa"/>
            <w:vMerge w:val="restart"/>
            <w:tcBorders>
              <w:top w:val="nil"/>
              <w:left w:val="single" w:sz="8" w:space="0" w:color="auto"/>
              <w:bottom w:val="single" w:sz="4" w:space="0" w:color="000000"/>
              <w:right w:val="single" w:sz="4" w:space="0" w:color="auto"/>
            </w:tcBorders>
            <w:shd w:val="clear" w:color="auto" w:fill="auto"/>
            <w:vAlign w:val="center"/>
            <w:hideMark/>
          </w:tcPr>
          <w:p w14:paraId="31EBB4D4"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sz w:val="22"/>
                <w:szCs w:val="22"/>
                <w:lang w:eastAsia="pt-BR"/>
              </w:rPr>
            </w:pPr>
            <w:r w:rsidRPr="00312414">
              <w:rPr>
                <w:rFonts w:ascii="Calibri" w:eastAsia="Times New Roman" w:hAnsi="Calibri" w:cs="Calibri"/>
                <w:color w:val="000000"/>
                <w:sz w:val="22"/>
                <w:szCs w:val="22"/>
                <w:lang w:eastAsia="pt-BR"/>
              </w:rPr>
              <w:t>ALESSANDRA PALHARES</w:t>
            </w:r>
          </w:p>
        </w:tc>
        <w:tc>
          <w:tcPr>
            <w:tcW w:w="2873" w:type="dxa"/>
            <w:tcBorders>
              <w:top w:val="nil"/>
              <w:left w:val="nil"/>
              <w:bottom w:val="single" w:sz="4" w:space="0" w:color="auto"/>
              <w:right w:val="single" w:sz="4" w:space="0" w:color="auto"/>
            </w:tcBorders>
            <w:shd w:val="clear" w:color="auto" w:fill="auto"/>
            <w:vAlign w:val="center"/>
            <w:hideMark/>
          </w:tcPr>
          <w:p w14:paraId="3A84ED33"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 xml:space="preserve">BIBLIOTECA </w:t>
            </w:r>
          </w:p>
        </w:tc>
        <w:tc>
          <w:tcPr>
            <w:tcW w:w="1939" w:type="dxa"/>
            <w:vMerge w:val="restart"/>
            <w:tcBorders>
              <w:top w:val="nil"/>
              <w:left w:val="single" w:sz="4" w:space="0" w:color="auto"/>
              <w:bottom w:val="single" w:sz="4" w:space="0" w:color="auto"/>
              <w:right w:val="single" w:sz="4" w:space="0" w:color="auto"/>
            </w:tcBorders>
            <w:shd w:val="clear" w:color="000000" w:fill="FFC7CE"/>
            <w:vAlign w:val="center"/>
            <w:hideMark/>
          </w:tcPr>
          <w:p w14:paraId="188CA29C"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Mora com pessoa do grupo de risco</w:t>
            </w:r>
          </w:p>
        </w:tc>
        <w:tc>
          <w:tcPr>
            <w:tcW w:w="3119" w:type="dxa"/>
            <w:tcBorders>
              <w:top w:val="nil"/>
              <w:left w:val="nil"/>
              <w:bottom w:val="single" w:sz="4" w:space="0" w:color="auto"/>
              <w:right w:val="nil"/>
            </w:tcBorders>
            <w:shd w:val="clear" w:color="000000" w:fill="FFEB9C"/>
            <w:vAlign w:val="center"/>
            <w:hideMark/>
          </w:tcPr>
          <w:p w14:paraId="6646EF6B"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Ventilação restrita</w:t>
            </w:r>
          </w:p>
        </w:tc>
        <w:tc>
          <w:tcPr>
            <w:tcW w:w="2835" w:type="dxa"/>
            <w:vMerge w:val="restart"/>
            <w:tcBorders>
              <w:top w:val="nil"/>
              <w:left w:val="single" w:sz="8" w:space="0" w:color="auto"/>
              <w:bottom w:val="single" w:sz="4" w:space="0" w:color="auto"/>
              <w:right w:val="single" w:sz="8" w:space="0" w:color="auto"/>
            </w:tcBorders>
            <w:shd w:val="clear" w:color="000000" w:fill="FFC7CE"/>
            <w:vAlign w:val="center"/>
            <w:hideMark/>
          </w:tcPr>
          <w:p w14:paraId="4A5BD747"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Teletrabalho</w:t>
            </w:r>
          </w:p>
        </w:tc>
      </w:tr>
      <w:tr w:rsidR="00682A57" w:rsidRPr="00312414" w14:paraId="189C0783" w14:textId="77777777" w:rsidTr="00EA0235">
        <w:trPr>
          <w:trHeight w:val="656"/>
        </w:trPr>
        <w:tc>
          <w:tcPr>
            <w:tcW w:w="323" w:type="dxa"/>
            <w:vMerge/>
            <w:tcBorders>
              <w:top w:val="nil"/>
              <w:left w:val="nil"/>
              <w:bottom w:val="nil"/>
              <w:right w:val="single" w:sz="8" w:space="0" w:color="auto"/>
            </w:tcBorders>
            <w:vAlign w:val="center"/>
            <w:hideMark/>
          </w:tcPr>
          <w:p w14:paraId="0900E5CB" w14:textId="77777777" w:rsidR="00682A57" w:rsidRPr="00312414" w:rsidRDefault="00682A57" w:rsidP="00EA0235">
            <w:pPr>
              <w:suppressAutoHyphens w:val="0"/>
              <w:spacing w:after="0" w:line="240" w:lineRule="auto"/>
              <w:jc w:val="left"/>
              <w:textAlignment w:val="auto"/>
              <w:rPr>
                <w:rFonts w:ascii="Calibri" w:eastAsia="Times New Roman" w:hAnsi="Calibri" w:cs="Calibri"/>
                <w:i/>
                <w:iCs/>
                <w:color w:val="000000"/>
                <w:sz w:val="18"/>
                <w:szCs w:val="18"/>
                <w:lang w:eastAsia="pt-BR"/>
              </w:rPr>
            </w:pPr>
          </w:p>
        </w:tc>
        <w:tc>
          <w:tcPr>
            <w:tcW w:w="2945" w:type="dxa"/>
            <w:vMerge/>
            <w:tcBorders>
              <w:top w:val="nil"/>
              <w:left w:val="single" w:sz="8" w:space="0" w:color="auto"/>
              <w:bottom w:val="single" w:sz="4" w:space="0" w:color="000000"/>
              <w:right w:val="single" w:sz="4" w:space="0" w:color="auto"/>
            </w:tcBorders>
            <w:vAlign w:val="center"/>
            <w:hideMark/>
          </w:tcPr>
          <w:p w14:paraId="027C5300"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sz w:val="22"/>
                <w:szCs w:val="22"/>
                <w:lang w:eastAsia="pt-BR"/>
              </w:rPr>
            </w:pPr>
          </w:p>
        </w:tc>
        <w:tc>
          <w:tcPr>
            <w:tcW w:w="2873" w:type="dxa"/>
            <w:tcBorders>
              <w:top w:val="nil"/>
              <w:left w:val="nil"/>
              <w:bottom w:val="single" w:sz="4" w:space="0" w:color="auto"/>
              <w:right w:val="single" w:sz="4" w:space="0" w:color="auto"/>
            </w:tcBorders>
            <w:shd w:val="clear" w:color="auto" w:fill="auto"/>
            <w:vAlign w:val="center"/>
            <w:hideMark/>
          </w:tcPr>
          <w:p w14:paraId="7688C797"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SALA DE REFERÊNCIA</w:t>
            </w:r>
          </w:p>
        </w:tc>
        <w:tc>
          <w:tcPr>
            <w:tcW w:w="1939" w:type="dxa"/>
            <w:vMerge/>
            <w:tcBorders>
              <w:top w:val="nil"/>
              <w:left w:val="single" w:sz="4" w:space="0" w:color="auto"/>
              <w:bottom w:val="single" w:sz="4" w:space="0" w:color="auto"/>
              <w:right w:val="single" w:sz="4" w:space="0" w:color="auto"/>
            </w:tcBorders>
            <w:vAlign w:val="center"/>
            <w:hideMark/>
          </w:tcPr>
          <w:p w14:paraId="785DEC95"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9C0006"/>
                <w:sz w:val="22"/>
                <w:szCs w:val="22"/>
                <w:lang w:eastAsia="pt-BR"/>
              </w:rPr>
            </w:pPr>
          </w:p>
        </w:tc>
        <w:tc>
          <w:tcPr>
            <w:tcW w:w="3119" w:type="dxa"/>
            <w:tcBorders>
              <w:top w:val="nil"/>
              <w:left w:val="nil"/>
              <w:bottom w:val="single" w:sz="4" w:space="0" w:color="auto"/>
              <w:right w:val="nil"/>
            </w:tcBorders>
            <w:shd w:val="clear" w:color="auto" w:fill="E2EFD9" w:themeFill="accent6" w:themeFillTint="33"/>
            <w:vAlign w:val="center"/>
            <w:hideMark/>
          </w:tcPr>
          <w:p w14:paraId="464A034B"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vMerge/>
            <w:tcBorders>
              <w:top w:val="nil"/>
              <w:left w:val="single" w:sz="8" w:space="0" w:color="auto"/>
              <w:bottom w:val="single" w:sz="4" w:space="0" w:color="auto"/>
              <w:right w:val="single" w:sz="8" w:space="0" w:color="auto"/>
            </w:tcBorders>
            <w:vAlign w:val="center"/>
            <w:hideMark/>
          </w:tcPr>
          <w:p w14:paraId="206D3521"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9C0006"/>
                <w:sz w:val="22"/>
                <w:szCs w:val="22"/>
                <w:lang w:eastAsia="pt-BR"/>
              </w:rPr>
            </w:pPr>
          </w:p>
        </w:tc>
      </w:tr>
      <w:tr w:rsidR="00682A57" w:rsidRPr="00312414" w14:paraId="16A60176" w14:textId="77777777" w:rsidTr="00EA0235">
        <w:trPr>
          <w:trHeight w:val="656"/>
        </w:trPr>
        <w:tc>
          <w:tcPr>
            <w:tcW w:w="323" w:type="dxa"/>
            <w:tcBorders>
              <w:top w:val="nil"/>
              <w:left w:val="nil"/>
              <w:bottom w:val="nil"/>
              <w:right w:val="nil"/>
            </w:tcBorders>
            <w:shd w:val="clear" w:color="auto" w:fill="auto"/>
            <w:noWrap/>
            <w:vAlign w:val="bottom"/>
            <w:hideMark/>
          </w:tcPr>
          <w:p w14:paraId="34D8DBDF"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6</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7E77C516"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ALEXANDER JANUÁRIO DE MENEZES</w:t>
            </w:r>
          </w:p>
        </w:tc>
        <w:tc>
          <w:tcPr>
            <w:tcW w:w="2873" w:type="dxa"/>
            <w:tcBorders>
              <w:top w:val="nil"/>
              <w:left w:val="nil"/>
              <w:bottom w:val="single" w:sz="4" w:space="0" w:color="auto"/>
              <w:right w:val="single" w:sz="4" w:space="0" w:color="auto"/>
            </w:tcBorders>
            <w:shd w:val="clear" w:color="auto" w:fill="auto"/>
            <w:vAlign w:val="center"/>
            <w:hideMark/>
          </w:tcPr>
          <w:p w14:paraId="53D0DD58"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PORTARIA</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0EC858A8"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auto" w:fill="E2EFD9" w:themeFill="accent6" w:themeFillTint="33"/>
            <w:vAlign w:val="center"/>
            <w:hideMark/>
          </w:tcPr>
          <w:p w14:paraId="36FDD6C9"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4325A7DF"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Volta sem restrição</w:t>
            </w:r>
          </w:p>
        </w:tc>
      </w:tr>
      <w:tr w:rsidR="00682A57" w:rsidRPr="00312414" w14:paraId="5A88DA82" w14:textId="77777777" w:rsidTr="00EA0235">
        <w:trPr>
          <w:trHeight w:val="656"/>
        </w:trPr>
        <w:tc>
          <w:tcPr>
            <w:tcW w:w="323" w:type="dxa"/>
            <w:tcBorders>
              <w:top w:val="nil"/>
              <w:left w:val="nil"/>
              <w:bottom w:val="nil"/>
              <w:right w:val="nil"/>
            </w:tcBorders>
            <w:shd w:val="clear" w:color="auto" w:fill="auto"/>
            <w:noWrap/>
            <w:vAlign w:val="bottom"/>
          </w:tcPr>
          <w:p w14:paraId="7992D179"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p>
        </w:tc>
        <w:tc>
          <w:tcPr>
            <w:tcW w:w="13711" w:type="dxa"/>
            <w:gridSpan w:val="5"/>
            <w:tcBorders>
              <w:top w:val="single" w:sz="4" w:space="0" w:color="auto"/>
              <w:left w:val="single" w:sz="8" w:space="0" w:color="auto"/>
              <w:bottom w:val="single" w:sz="4" w:space="0" w:color="auto"/>
              <w:right w:val="single" w:sz="8" w:space="0" w:color="auto"/>
            </w:tcBorders>
            <w:shd w:val="clear" w:color="auto" w:fill="auto"/>
            <w:vAlign w:val="center"/>
          </w:tcPr>
          <w:p w14:paraId="107B0559"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sz w:val="26"/>
                <w:szCs w:val="26"/>
                <w:lang w:eastAsia="pt-BR"/>
              </w:rPr>
              <w:t>ESCALA DE PESSOAL - PLANO DE RETOMADA DAS ATIVIDADES DO ARQUIVO PÚBLICO MINEIRO</w:t>
            </w:r>
          </w:p>
        </w:tc>
      </w:tr>
      <w:tr w:rsidR="00682A57" w:rsidRPr="00312414" w14:paraId="64F14DB1" w14:textId="77777777" w:rsidTr="00EA0235">
        <w:trPr>
          <w:trHeight w:val="656"/>
        </w:trPr>
        <w:tc>
          <w:tcPr>
            <w:tcW w:w="323" w:type="dxa"/>
            <w:tcBorders>
              <w:top w:val="nil"/>
              <w:left w:val="nil"/>
              <w:bottom w:val="nil"/>
              <w:right w:val="nil"/>
            </w:tcBorders>
            <w:shd w:val="clear" w:color="auto" w:fill="auto"/>
            <w:noWrap/>
            <w:vAlign w:val="bottom"/>
          </w:tcPr>
          <w:p w14:paraId="4F338963"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p>
        </w:tc>
        <w:tc>
          <w:tcPr>
            <w:tcW w:w="2945" w:type="dxa"/>
            <w:tcBorders>
              <w:top w:val="nil"/>
              <w:left w:val="single" w:sz="8" w:space="0" w:color="auto"/>
              <w:bottom w:val="single" w:sz="4" w:space="0" w:color="auto"/>
              <w:right w:val="single" w:sz="4" w:space="0" w:color="auto"/>
            </w:tcBorders>
            <w:shd w:val="clear" w:color="auto" w:fill="auto"/>
            <w:vAlign w:val="center"/>
          </w:tcPr>
          <w:p w14:paraId="072A84D8"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b/>
                <w:bCs/>
                <w:color w:val="000000"/>
                <w:lang w:eastAsia="pt-BR"/>
              </w:rPr>
              <w:t>Nome</w:t>
            </w:r>
          </w:p>
        </w:tc>
        <w:tc>
          <w:tcPr>
            <w:tcW w:w="2873" w:type="dxa"/>
            <w:tcBorders>
              <w:top w:val="nil"/>
              <w:left w:val="nil"/>
              <w:bottom w:val="single" w:sz="4" w:space="0" w:color="auto"/>
              <w:right w:val="single" w:sz="4" w:space="0" w:color="auto"/>
            </w:tcBorders>
            <w:shd w:val="clear" w:color="auto" w:fill="auto"/>
            <w:vAlign w:val="center"/>
          </w:tcPr>
          <w:p w14:paraId="0536F8D6"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b/>
                <w:bCs/>
                <w:color w:val="000000"/>
                <w:lang w:eastAsia="pt-BR"/>
              </w:rPr>
              <w:t>Local de trabalho</w:t>
            </w:r>
          </w:p>
        </w:tc>
        <w:tc>
          <w:tcPr>
            <w:tcW w:w="1939" w:type="dxa"/>
            <w:tcBorders>
              <w:top w:val="nil"/>
              <w:left w:val="nil"/>
              <w:bottom w:val="single" w:sz="4" w:space="0" w:color="auto"/>
              <w:right w:val="single" w:sz="4" w:space="0" w:color="auto"/>
            </w:tcBorders>
            <w:shd w:val="clear" w:color="auto" w:fill="auto"/>
            <w:vAlign w:val="center"/>
          </w:tcPr>
          <w:p w14:paraId="28F4DD38"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lang w:eastAsia="pt-BR"/>
              </w:rPr>
              <w:t>Situação do servidor</w:t>
            </w:r>
          </w:p>
        </w:tc>
        <w:tc>
          <w:tcPr>
            <w:tcW w:w="3119" w:type="dxa"/>
            <w:tcBorders>
              <w:top w:val="nil"/>
              <w:left w:val="nil"/>
              <w:bottom w:val="single" w:sz="4" w:space="0" w:color="auto"/>
              <w:right w:val="nil"/>
            </w:tcBorders>
            <w:shd w:val="clear" w:color="auto" w:fill="auto"/>
            <w:vAlign w:val="center"/>
          </w:tcPr>
          <w:p w14:paraId="54D77F04"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lang w:eastAsia="pt-BR"/>
              </w:rPr>
              <w:t>Situação do local de trabalho</w:t>
            </w:r>
          </w:p>
        </w:tc>
        <w:tc>
          <w:tcPr>
            <w:tcW w:w="2835" w:type="dxa"/>
            <w:tcBorders>
              <w:top w:val="nil"/>
              <w:left w:val="single" w:sz="8" w:space="0" w:color="auto"/>
              <w:bottom w:val="single" w:sz="4" w:space="0" w:color="auto"/>
              <w:right w:val="single" w:sz="8" w:space="0" w:color="auto"/>
            </w:tcBorders>
            <w:shd w:val="clear" w:color="auto" w:fill="auto"/>
            <w:vAlign w:val="center"/>
          </w:tcPr>
          <w:p w14:paraId="6A3095D7"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lang w:eastAsia="pt-BR"/>
              </w:rPr>
              <w:t>Situação da volta ao trabalho</w:t>
            </w:r>
          </w:p>
        </w:tc>
      </w:tr>
      <w:tr w:rsidR="00682A57" w:rsidRPr="00312414" w14:paraId="04798FF2" w14:textId="77777777" w:rsidTr="00EA0235">
        <w:trPr>
          <w:trHeight w:val="656"/>
        </w:trPr>
        <w:tc>
          <w:tcPr>
            <w:tcW w:w="323" w:type="dxa"/>
            <w:tcBorders>
              <w:top w:val="nil"/>
              <w:left w:val="nil"/>
              <w:bottom w:val="nil"/>
              <w:right w:val="nil"/>
            </w:tcBorders>
            <w:shd w:val="clear" w:color="auto" w:fill="auto"/>
            <w:noWrap/>
            <w:vAlign w:val="bottom"/>
            <w:hideMark/>
          </w:tcPr>
          <w:p w14:paraId="6A6C3442" w14:textId="43ED4CE1" w:rsidR="00682A57" w:rsidRPr="00312414" w:rsidRDefault="00C635E0"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7</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541DBE4A"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ANDERSON MARTINS DA SILVA</w:t>
            </w:r>
          </w:p>
        </w:tc>
        <w:tc>
          <w:tcPr>
            <w:tcW w:w="2873" w:type="dxa"/>
            <w:tcBorders>
              <w:top w:val="nil"/>
              <w:left w:val="nil"/>
              <w:bottom w:val="single" w:sz="4" w:space="0" w:color="auto"/>
              <w:right w:val="single" w:sz="4" w:space="0" w:color="auto"/>
            </w:tcBorders>
            <w:shd w:val="clear" w:color="auto" w:fill="auto"/>
            <w:vAlign w:val="center"/>
            <w:hideMark/>
          </w:tcPr>
          <w:p w14:paraId="1419EF75"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DIGITALIZAÇÃO</w:t>
            </w:r>
          </w:p>
        </w:tc>
        <w:tc>
          <w:tcPr>
            <w:tcW w:w="1939" w:type="dxa"/>
            <w:tcBorders>
              <w:top w:val="nil"/>
              <w:left w:val="nil"/>
              <w:bottom w:val="single" w:sz="4" w:space="0" w:color="auto"/>
              <w:right w:val="single" w:sz="4" w:space="0" w:color="auto"/>
            </w:tcBorders>
            <w:shd w:val="clear" w:color="000000" w:fill="FFEB9C"/>
            <w:vAlign w:val="center"/>
            <w:hideMark/>
          </w:tcPr>
          <w:p w14:paraId="4204156C"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Fumante</w:t>
            </w:r>
          </w:p>
        </w:tc>
        <w:tc>
          <w:tcPr>
            <w:tcW w:w="3119" w:type="dxa"/>
            <w:tcBorders>
              <w:top w:val="nil"/>
              <w:left w:val="nil"/>
              <w:bottom w:val="single" w:sz="4" w:space="0" w:color="auto"/>
              <w:right w:val="nil"/>
            </w:tcBorders>
            <w:shd w:val="clear" w:color="000000" w:fill="FFC7CE"/>
            <w:vAlign w:val="center"/>
            <w:hideMark/>
          </w:tcPr>
          <w:p w14:paraId="31B6B9BC"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Sem ventilação</w:t>
            </w:r>
          </w:p>
        </w:tc>
        <w:tc>
          <w:tcPr>
            <w:tcW w:w="2835" w:type="dxa"/>
            <w:tcBorders>
              <w:top w:val="nil"/>
              <w:left w:val="single" w:sz="8" w:space="0" w:color="auto"/>
              <w:bottom w:val="single" w:sz="4" w:space="0" w:color="auto"/>
              <w:right w:val="single" w:sz="8" w:space="0" w:color="auto"/>
            </w:tcBorders>
            <w:shd w:val="clear" w:color="000000" w:fill="FFEB9C"/>
            <w:vAlign w:val="center"/>
            <w:hideMark/>
          </w:tcPr>
          <w:p w14:paraId="4A00318B"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Volta com adaptação</w:t>
            </w:r>
          </w:p>
        </w:tc>
      </w:tr>
      <w:tr w:rsidR="00682A57" w:rsidRPr="00312414" w14:paraId="47D0772F" w14:textId="77777777" w:rsidTr="00EA0235">
        <w:trPr>
          <w:trHeight w:val="656"/>
        </w:trPr>
        <w:tc>
          <w:tcPr>
            <w:tcW w:w="323" w:type="dxa"/>
            <w:tcBorders>
              <w:top w:val="nil"/>
              <w:left w:val="nil"/>
              <w:bottom w:val="nil"/>
              <w:right w:val="nil"/>
            </w:tcBorders>
            <w:shd w:val="clear" w:color="auto" w:fill="auto"/>
            <w:noWrap/>
            <w:vAlign w:val="bottom"/>
            <w:hideMark/>
          </w:tcPr>
          <w:p w14:paraId="4693E059" w14:textId="1D14CE8E" w:rsidR="00682A57" w:rsidRPr="00312414" w:rsidRDefault="00C635E0"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8</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3212A155"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CAMILA CRISTINA DE SOUZA</w:t>
            </w:r>
          </w:p>
        </w:tc>
        <w:tc>
          <w:tcPr>
            <w:tcW w:w="2873" w:type="dxa"/>
            <w:tcBorders>
              <w:top w:val="nil"/>
              <w:left w:val="nil"/>
              <w:bottom w:val="single" w:sz="4" w:space="0" w:color="auto"/>
              <w:right w:val="single" w:sz="4" w:space="0" w:color="auto"/>
            </w:tcBorders>
            <w:shd w:val="clear" w:color="auto" w:fill="auto"/>
            <w:vAlign w:val="center"/>
            <w:hideMark/>
          </w:tcPr>
          <w:p w14:paraId="0FC3FC0B"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GESTÃO</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6CA8F461" w14:textId="56294465" w:rsidR="00682A57" w:rsidRPr="00EA0235" w:rsidRDefault="00EA0235"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auto" w:fill="E2EFD9" w:themeFill="accent6" w:themeFillTint="33"/>
            <w:vAlign w:val="center"/>
            <w:hideMark/>
          </w:tcPr>
          <w:p w14:paraId="28B42AE5"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22DE5E32" w14:textId="017EE838" w:rsidR="00682A57" w:rsidRPr="00312414" w:rsidRDefault="00EA0235"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006100"/>
                <w:sz w:val="22"/>
                <w:szCs w:val="22"/>
                <w:lang w:eastAsia="pt-BR"/>
              </w:rPr>
              <w:t>Volta sem restrição</w:t>
            </w:r>
          </w:p>
        </w:tc>
      </w:tr>
      <w:tr w:rsidR="00682A57" w:rsidRPr="00312414" w14:paraId="1326AAB1" w14:textId="77777777" w:rsidTr="00EA0235">
        <w:trPr>
          <w:trHeight w:val="656"/>
        </w:trPr>
        <w:tc>
          <w:tcPr>
            <w:tcW w:w="323" w:type="dxa"/>
            <w:tcBorders>
              <w:top w:val="nil"/>
              <w:left w:val="nil"/>
              <w:bottom w:val="nil"/>
              <w:right w:val="nil"/>
            </w:tcBorders>
            <w:shd w:val="clear" w:color="auto" w:fill="auto"/>
            <w:noWrap/>
            <w:vAlign w:val="bottom"/>
            <w:hideMark/>
          </w:tcPr>
          <w:p w14:paraId="237929CE" w14:textId="672343D2" w:rsidR="00682A57" w:rsidRPr="00312414" w:rsidRDefault="00C635E0"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9</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7A45949B"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CARLA BEATRIZ DE MORAIS</w:t>
            </w:r>
          </w:p>
        </w:tc>
        <w:tc>
          <w:tcPr>
            <w:tcW w:w="2873" w:type="dxa"/>
            <w:tcBorders>
              <w:top w:val="nil"/>
              <w:left w:val="nil"/>
              <w:bottom w:val="single" w:sz="4" w:space="0" w:color="auto"/>
              <w:right w:val="single" w:sz="4" w:space="0" w:color="auto"/>
            </w:tcBorders>
            <w:shd w:val="clear" w:color="auto" w:fill="auto"/>
            <w:vAlign w:val="center"/>
            <w:hideMark/>
          </w:tcPr>
          <w:p w14:paraId="5A62F72B"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INFORMÁTICA</w:t>
            </w:r>
          </w:p>
        </w:tc>
        <w:tc>
          <w:tcPr>
            <w:tcW w:w="1939" w:type="dxa"/>
            <w:tcBorders>
              <w:top w:val="nil"/>
              <w:left w:val="nil"/>
              <w:bottom w:val="single" w:sz="4" w:space="0" w:color="auto"/>
              <w:right w:val="single" w:sz="4" w:space="0" w:color="auto"/>
            </w:tcBorders>
            <w:shd w:val="clear" w:color="auto" w:fill="FFC7CE"/>
            <w:vAlign w:val="center"/>
            <w:hideMark/>
          </w:tcPr>
          <w:p w14:paraId="21B10603"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9C0006"/>
                <w:sz w:val="22"/>
                <w:szCs w:val="22"/>
                <w:lang w:eastAsia="pt-BR"/>
              </w:rPr>
              <w:t>Mora com pessoa do grupo de risco</w:t>
            </w:r>
          </w:p>
        </w:tc>
        <w:tc>
          <w:tcPr>
            <w:tcW w:w="3119" w:type="dxa"/>
            <w:tcBorders>
              <w:top w:val="nil"/>
              <w:left w:val="nil"/>
              <w:bottom w:val="single" w:sz="4" w:space="0" w:color="auto"/>
              <w:right w:val="nil"/>
            </w:tcBorders>
            <w:shd w:val="clear" w:color="000000" w:fill="FFC7CE"/>
            <w:vAlign w:val="center"/>
            <w:hideMark/>
          </w:tcPr>
          <w:p w14:paraId="1F406F51"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Sem ventilação</w:t>
            </w:r>
          </w:p>
        </w:tc>
        <w:tc>
          <w:tcPr>
            <w:tcW w:w="2835" w:type="dxa"/>
            <w:tcBorders>
              <w:top w:val="nil"/>
              <w:left w:val="single" w:sz="8" w:space="0" w:color="auto"/>
              <w:bottom w:val="single" w:sz="4" w:space="0" w:color="auto"/>
              <w:right w:val="single" w:sz="8" w:space="0" w:color="auto"/>
            </w:tcBorders>
            <w:shd w:val="clear" w:color="auto" w:fill="FFC7CE"/>
            <w:vAlign w:val="center"/>
            <w:hideMark/>
          </w:tcPr>
          <w:p w14:paraId="05FB422F"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0006"/>
                <w:sz w:val="22"/>
                <w:szCs w:val="22"/>
                <w:lang w:eastAsia="pt-BR"/>
              </w:rPr>
              <w:t>Teletrabalho</w:t>
            </w:r>
          </w:p>
        </w:tc>
      </w:tr>
      <w:tr w:rsidR="00682A57" w:rsidRPr="00312414" w14:paraId="5D07E815" w14:textId="77777777" w:rsidTr="00EA0235">
        <w:trPr>
          <w:trHeight w:val="656"/>
        </w:trPr>
        <w:tc>
          <w:tcPr>
            <w:tcW w:w="323" w:type="dxa"/>
            <w:tcBorders>
              <w:top w:val="nil"/>
              <w:left w:val="nil"/>
              <w:bottom w:val="nil"/>
              <w:right w:val="nil"/>
            </w:tcBorders>
            <w:shd w:val="clear" w:color="auto" w:fill="auto"/>
            <w:noWrap/>
            <w:vAlign w:val="bottom"/>
            <w:hideMark/>
          </w:tcPr>
          <w:p w14:paraId="45FEBC80" w14:textId="461E8F89" w:rsidR="00682A57" w:rsidRPr="00312414" w:rsidRDefault="00C635E0"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10</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589265B9"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sz w:val="22"/>
                <w:szCs w:val="22"/>
                <w:lang w:eastAsia="pt-BR"/>
              </w:rPr>
            </w:pPr>
            <w:r w:rsidRPr="00312414">
              <w:rPr>
                <w:rFonts w:ascii="Calibri" w:eastAsia="Times New Roman" w:hAnsi="Calibri" w:cs="Calibri"/>
                <w:color w:val="000000"/>
                <w:sz w:val="22"/>
                <w:szCs w:val="22"/>
                <w:lang w:eastAsia="pt-BR"/>
              </w:rPr>
              <w:t>DANIELLE CASTRO RESENDE ALCANTARA</w:t>
            </w:r>
          </w:p>
        </w:tc>
        <w:tc>
          <w:tcPr>
            <w:tcW w:w="2873" w:type="dxa"/>
            <w:tcBorders>
              <w:top w:val="nil"/>
              <w:left w:val="nil"/>
              <w:bottom w:val="single" w:sz="4" w:space="0" w:color="auto"/>
              <w:right w:val="single" w:sz="4" w:space="0" w:color="auto"/>
            </w:tcBorders>
            <w:shd w:val="clear" w:color="auto" w:fill="auto"/>
            <w:vAlign w:val="center"/>
            <w:hideMark/>
          </w:tcPr>
          <w:p w14:paraId="03554147"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ARQUIVO PERMANENTE</w:t>
            </w:r>
          </w:p>
        </w:tc>
        <w:tc>
          <w:tcPr>
            <w:tcW w:w="1939" w:type="dxa"/>
            <w:tcBorders>
              <w:top w:val="nil"/>
              <w:left w:val="nil"/>
              <w:bottom w:val="single" w:sz="4" w:space="0" w:color="auto"/>
              <w:right w:val="single" w:sz="4" w:space="0" w:color="auto"/>
            </w:tcBorders>
            <w:shd w:val="clear" w:color="000000" w:fill="FFC7CE"/>
            <w:vAlign w:val="center"/>
            <w:hideMark/>
          </w:tcPr>
          <w:p w14:paraId="78B5F6D0"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Mora com pessoa do grupo de risco</w:t>
            </w:r>
          </w:p>
        </w:tc>
        <w:tc>
          <w:tcPr>
            <w:tcW w:w="3119" w:type="dxa"/>
            <w:tcBorders>
              <w:top w:val="nil"/>
              <w:left w:val="nil"/>
              <w:bottom w:val="single" w:sz="4" w:space="0" w:color="auto"/>
              <w:right w:val="nil"/>
            </w:tcBorders>
            <w:shd w:val="clear" w:color="000000" w:fill="FFEB9C"/>
            <w:vAlign w:val="center"/>
            <w:hideMark/>
          </w:tcPr>
          <w:p w14:paraId="77CA8857"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Ventilação restrita</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2FDD6F69"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Teletrabalho</w:t>
            </w:r>
          </w:p>
        </w:tc>
      </w:tr>
      <w:tr w:rsidR="00682A57" w:rsidRPr="00312414" w14:paraId="41BFF300" w14:textId="77777777" w:rsidTr="00EA0235">
        <w:trPr>
          <w:trHeight w:val="656"/>
        </w:trPr>
        <w:tc>
          <w:tcPr>
            <w:tcW w:w="323" w:type="dxa"/>
            <w:tcBorders>
              <w:top w:val="nil"/>
              <w:left w:val="nil"/>
              <w:bottom w:val="nil"/>
              <w:right w:val="nil"/>
            </w:tcBorders>
            <w:shd w:val="clear" w:color="auto" w:fill="auto"/>
            <w:noWrap/>
            <w:vAlign w:val="bottom"/>
            <w:hideMark/>
          </w:tcPr>
          <w:p w14:paraId="135F5EC6" w14:textId="3A300B5A"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1</w:t>
            </w:r>
            <w:r w:rsidR="00C635E0">
              <w:rPr>
                <w:rFonts w:ascii="Calibri" w:eastAsia="Times New Roman" w:hAnsi="Calibri" w:cs="Calibri"/>
                <w:i/>
                <w:iCs/>
                <w:color w:val="000000"/>
                <w:sz w:val="18"/>
                <w:szCs w:val="18"/>
                <w:lang w:eastAsia="pt-BR"/>
              </w:rPr>
              <w:t>1</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4CC3900B"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sz w:val="22"/>
                <w:szCs w:val="22"/>
                <w:lang w:eastAsia="pt-BR"/>
              </w:rPr>
            </w:pPr>
            <w:r w:rsidRPr="00312414">
              <w:rPr>
                <w:rFonts w:ascii="Calibri" w:eastAsia="Times New Roman" w:hAnsi="Calibri" w:cs="Calibri"/>
                <w:color w:val="000000"/>
                <w:sz w:val="22"/>
                <w:szCs w:val="22"/>
                <w:lang w:eastAsia="pt-BR"/>
              </w:rPr>
              <w:t>DEBORAH SOARES DA SILVA</w:t>
            </w:r>
          </w:p>
        </w:tc>
        <w:tc>
          <w:tcPr>
            <w:tcW w:w="2873" w:type="dxa"/>
            <w:tcBorders>
              <w:top w:val="nil"/>
              <w:left w:val="nil"/>
              <w:bottom w:val="single" w:sz="4" w:space="0" w:color="auto"/>
              <w:right w:val="single" w:sz="4" w:space="0" w:color="auto"/>
            </w:tcBorders>
            <w:shd w:val="clear" w:color="auto" w:fill="auto"/>
            <w:vAlign w:val="center"/>
            <w:hideMark/>
          </w:tcPr>
          <w:p w14:paraId="0579E618"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ARQUIVO PERMANENTE</w:t>
            </w:r>
          </w:p>
        </w:tc>
        <w:tc>
          <w:tcPr>
            <w:tcW w:w="1939" w:type="dxa"/>
            <w:tcBorders>
              <w:top w:val="nil"/>
              <w:left w:val="nil"/>
              <w:bottom w:val="single" w:sz="4" w:space="0" w:color="auto"/>
              <w:right w:val="single" w:sz="4" w:space="0" w:color="auto"/>
            </w:tcBorders>
            <w:shd w:val="clear" w:color="000000" w:fill="FFC7CE"/>
            <w:vAlign w:val="center"/>
            <w:hideMark/>
          </w:tcPr>
          <w:p w14:paraId="307CD001"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Mora com pessoa do grupo de risco</w:t>
            </w:r>
          </w:p>
        </w:tc>
        <w:tc>
          <w:tcPr>
            <w:tcW w:w="3119" w:type="dxa"/>
            <w:tcBorders>
              <w:top w:val="nil"/>
              <w:left w:val="nil"/>
              <w:bottom w:val="single" w:sz="4" w:space="0" w:color="auto"/>
              <w:right w:val="nil"/>
            </w:tcBorders>
            <w:shd w:val="clear" w:color="000000" w:fill="FFEB9C"/>
            <w:vAlign w:val="center"/>
            <w:hideMark/>
          </w:tcPr>
          <w:p w14:paraId="3F44936D"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Ventilação restrita</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44D88700"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Teletrabalho</w:t>
            </w:r>
          </w:p>
        </w:tc>
      </w:tr>
      <w:tr w:rsidR="00682A57" w:rsidRPr="00312414" w14:paraId="4BECF573" w14:textId="77777777" w:rsidTr="00EA0235">
        <w:trPr>
          <w:trHeight w:val="656"/>
        </w:trPr>
        <w:tc>
          <w:tcPr>
            <w:tcW w:w="323" w:type="dxa"/>
            <w:tcBorders>
              <w:top w:val="nil"/>
              <w:left w:val="nil"/>
              <w:bottom w:val="nil"/>
              <w:right w:val="nil"/>
            </w:tcBorders>
            <w:shd w:val="clear" w:color="auto" w:fill="auto"/>
            <w:noWrap/>
            <w:vAlign w:val="bottom"/>
            <w:hideMark/>
          </w:tcPr>
          <w:p w14:paraId="7BDA2555" w14:textId="387C63E2"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1</w:t>
            </w:r>
            <w:r w:rsidR="00C635E0">
              <w:rPr>
                <w:rFonts w:ascii="Calibri" w:eastAsia="Times New Roman" w:hAnsi="Calibri" w:cs="Calibri"/>
                <w:i/>
                <w:iCs/>
                <w:color w:val="000000"/>
                <w:sz w:val="18"/>
                <w:szCs w:val="18"/>
                <w:lang w:eastAsia="pt-BR"/>
              </w:rPr>
              <w:t>2</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7AD72204"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DENIS SOARES DA SILVA</w:t>
            </w:r>
          </w:p>
        </w:tc>
        <w:tc>
          <w:tcPr>
            <w:tcW w:w="2873" w:type="dxa"/>
            <w:tcBorders>
              <w:top w:val="nil"/>
              <w:left w:val="nil"/>
              <w:bottom w:val="single" w:sz="4" w:space="0" w:color="auto"/>
              <w:right w:val="single" w:sz="4" w:space="0" w:color="auto"/>
            </w:tcBorders>
            <w:shd w:val="clear" w:color="auto" w:fill="auto"/>
            <w:vAlign w:val="center"/>
            <w:hideMark/>
          </w:tcPr>
          <w:p w14:paraId="2A40E246"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ARQUIVO PERMANENTE</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163563C9"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000000" w:fill="FFEB9C"/>
            <w:vAlign w:val="center"/>
            <w:hideMark/>
          </w:tcPr>
          <w:p w14:paraId="1941CD05"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Ventilação restrita</w:t>
            </w:r>
          </w:p>
        </w:tc>
        <w:tc>
          <w:tcPr>
            <w:tcW w:w="2835" w:type="dxa"/>
            <w:tcBorders>
              <w:top w:val="nil"/>
              <w:left w:val="single" w:sz="8" w:space="0" w:color="auto"/>
              <w:bottom w:val="single" w:sz="4" w:space="0" w:color="auto"/>
              <w:right w:val="single" w:sz="8" w:space="0" w:color="auto"/>
            </w:tcBorders>
            <w:shd w:val="clear" w:color="000000" w:fill="FFEB9C"/>
            <w:vAlign w:val="center"/>
            <w:hideMark/>
          </w:tcPr>
          <w:p w14:paraId="0C62F8BC"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Volta com adaptação</w:t>
            </w:r>
          </w:p>
        </w:tc>
      </w:tr>
      <w:tr w:rsidR="008C3A21" w:rsidRPr="00312414" w14:paraId="46B2C7EE" w14:textId="77777777" w:rsidTr="008C3A21">
        <w:trPr>
          <w:trHeight w:val="656"/>
        </w:trPr>
        <w:tc>
          <w:tcPr>
            <w:tcW w:w="323" w:type="dxa"/>
            <w:tcBorders>
              <w:top w:val="nil"/>
              <w:left w:val="nil"/>
              <w:bottom w:val="nil"/>
              <w:right w:val="nil"/>
            </w:tcBorders>
            <w:shd w:val="clear" w:color="auto" w:fill="auto"/>
            <w:noWrap/>
            <w:vAlign w:val="bottom"/>
            <w:hideMark/>
          </w:tcPr>
          <w:p w14:paraId="1BBD1D64" w14:textId="77777777" w:rsidR="008C3A21" w:rsidRPr="00312414" w:rsidRDefault="008C3A21" w:rsidP="00782740">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13</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411D3F19" w14:textId="77777777" w:rsidR="008C3A21" w:rsidRPr="00312414" w:rsidRDefault="008C3A21" w:rsidP="0078274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DIANE LOPES DE ALMEIDA</w:t>
            </w:r>
          </w:p>
        </w:tc>
        <w:tc>
          <w:tcPr>
            <w:tcW w:w="2873" w:type="dxa"/>
            <w:tcBorders>
              <w:top w:val="nil"/>
              <w:left w:val="nil"/>
              <w:bottom w:val="single" w:sz="4" w:space="0" w:color="auto"/>
              <w:right w:val="single" w:sz="4" w:space="0" w:color="auto"/>
            </w:tcBorders>
            <w:shd w:val="clear" w:color="auto" w:fill="auto"/>
            <w:vAlign w:val="center"/>
            <w:hideMark/>
          </w:tcPr>
          <w:p w14:paraId="1A0A7DA6" w14:textId="77777777" w:rsidR="008C3A21" w:rsidRPr="00312414" w:rsidRDefault="008C3A21" w:rsidP="0078274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CONSERVAÇÃO</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1F82FB6F" w14:textId="77777777" w:rsidR="008C3A21" w:rsidRPr="00312414" w:rsidRDefault="008C3A21" w:rsidP="00782740">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auto" w:fill="E2EFD9" w:themeFill="accent6" w:themeFillTint="33"/>
            <w:vAlign w:val="center"/>
            <w:hideMark/>
          </w:tcPr>
          <w:p w14:paraId="7EF498A7"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006100"/>
                <w:sz w:val="22"/>
                <w:szCs w:val="22"/>
                <w:lang w:eastAsia="pt-BR"/>
              </w:rPr>
            </w:pPr>
            <w:r w:rsidRPr="008C3A21">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08913BE0"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006100"/>
                <w:sz w:val="22"/>
                <w:szCs w:val="22"/>
                <w:lang w:eastAsia="pt-BR"/>
              </w:rPr>
            </w:pPr>
            <w:r w:rsidRPr="008C3A21">
              <w:rPr>
                <w:rFonts w:ascii="Calibri" w:eastAsia="Times New Roman" w:hAnsi="Calibri" w:cs="Calibri"/>
                <w:color w:val="006100"/>
                <w:sz w:val="22"/>
                <w:szCs w:val="22"/>
                <w:lang w:eastAsia="pt-BR"/>
              </w:rPr>
              <w:t>Volta sem restrição</w:t>
            </w:r>
          </w:p>
        </w:tc>
      </w:tr>
    </w:tbl>
    <w:p w14:paraId="5B86F60A" w14:textId="3764234D" w:rsidR="00682A57" w:rsidRDefault="00682A57">
      <w:pPr>
        <w:suppressAutoHyphens w:val="0"/>
        <w:spacing w:line="259" w:lineRule="auto"/>
        <w:jc w:val="left"/>
        <w:textAlignment w:val="auto"/>
      </w:pPr>
    </w:p>
    <w:p w14:paraId="17AB2528" w14:textId="77777777" w:rsidR="008C3A21" w:rsidRDefault="008C3A21">
      <w:pPr>
        <w:suppressAutoHyphens w:val="0"/>
        <w:spacing w:line="259" w:lineRule="auto"/>
        <w:jc w:val="left"/>
        <w:textAlignment w:val="auto"/>
      </w:pPr>
    </w:p>
    <w:tbl>
      <w:tblPr>
        <w:tblW w:w="14034" w:type="dxa"/>
        <w:tblCellMar>
          <w:left w:w="70" w:type="dxa"/>
          <w:right w:w="70" w:type="dxa"/>
        </w:tblCellMar>
        <w:tblLook w:val="04A0" w:firstRow="1" w:lastRow="0" w:firstColumn="1" w:lastColumn="0" w:noHBand="0" w:noVBand="1"/>
      </w:tblPr>
      <w:tblGrid>
        <w:gridCol w:w="323"/>
        <w:gridCol w:w="2945"/>
        <w:gridCol w:w="2873"/>
        <w:gridCol w:w="1939"/>
        <w:gridCol w:w="3119"/>
        <w:gridCol w:w="2835"/>
      </w:tblGrid>
      <w:tr w:rsidR="00682A57" w:rsidRPr="00312414" w14:paraId="49BCE785" w14:textId="77777777" w:rsidTr="00EA0235">
        <w:trPr>
          <w:trHeight w:val="656"/>
        </w:trPr>
        <w:tc>
          <w:tcPr>
            <w:tcW w:w="323" w:type="dxa"/>
            <w:tcBorders>
              <w:top w:val="nil"/>
              <w:left w:val="nil"/>
              <w:bottom w:val="nil"/>
              <w:right w:val="nil"/>
            </w:tcBorders>
            <w:shd w:val="clear" w:color="auto" w:fill="auto"/>
            <w:noWrap/>
            <w:vAlign w:val="bottom"/>
          </w:tcPr>
          <w:p w14:paraId="555DF470"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p>
        </w:tc>
        <w:tc>
          <w:tcPr>
            <w:tcW w:w="13711" w:type="dxa"/>
            <w:gridSpan w:val="5"/>
            <w:tcBorders>
              <w:top w:val="single" w:sz="4" w:space="0" w:color="auto"/>
              <w:left w:val="single" w:sz="8" w:space="0" w:color="auto"/>
              <w:bottom w:val="single" w:sz="4" w:space="0" w:color="auto"/>
              <w:right w:val="single" w:sz="8" w:space="0" w:color="auto"/>
            </w:tcBorders>
            <w:shd w:val="clear" w:color="auto" w:fill="auto"/>
            <w:vAlign w:val="center"/>
          </w:tcPr>
          <w:p w14:paraId="10773F1D"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sz w:val="26"/>
                <w:szCs w:val="26"/>
                <w:lang w:eastAsia="pt-BR"/>
              </w:rPr>
              <w:t>ESCALA DE PESSOAL - PLANO DE RETOMADA DAS ATIVIDADES DO ARQUIVO PÚBLICO MINEIRO</w:t>
            </w:r>
          </w:p>
        </w:tc>
      </w:tr>
      <w:tr w:rsidR="00682A57" w:rsidRPr="00312414" w14:paraId="6535E094" w14:textId="77777777" w:rsidTr="00EA0235">
        <w:trPr>
          <w:trHeight w:val="656"/>
        </w:trPr>
        <w:tc>
          <w:tcPr>
            <w:tcW w:w="323" w:type="dxa"/>
            <w:tcBorders>
              <w:top w:val="nil"/>
              <w:left w:val="nil"/>
              <w:bottom w:val="nil"/>
              <w:right w:val="nil"/>
            </w:tcBorders>
            <w:shd w:val="clear" w:color="auto" w:fill="auto"/>
            <w:noWrap/>
            <w:vAlign w:val="bottom"/>
          </w:tcPr>
          <w:p w14:paraId="6F0AA4B1"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p>
        </w:tc>
        <w:tc>
          <w:tcPr>
            <w:tcW w:w="2945" w:type="dxa"/>
            <w:tcBorders>
              <w:top w:val="nil"/>
              <w:left w:val="single" w:sz="8" w:space="0" w:color="auto"/>
              <w:bottom w:val="single" w:sz="4" w:space="0" w:color="auto"/>
              <w:right w:val="single" w:sz="4" w:space="0" w:color="auto"/>
            </w:tcBorders>
            <w:shd w:val="clear" w:color="auto" w:fill="auto"/>
            <w:vAlign w:val="center"/>
          </w:tcPr>
          <w:p w14:paraId="065D102B"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b/>
                <w:bCs/>
                <w:color w:val="000000"/>
                <w:lang w:eastAsia="pt-BR"/>
              </w:rPr>
              <w:t>Nome</w:t>
            </w:r>
          </w:p>
        </w:tc>
        <w:tc>
          <w:tcPr>
            <w:tcW w:w="2873" w:type="dxa"/>
            <w:tcBorders>
              <w:top w:val="nil"/>
              <w:left w:val="nil"/>
              <w:bottom w:val="single" w:sz="4" w:space="0" w:color="auto"/>
              <w:right w:val="single" w:sz="4" w:space="0" w:color="auto"/>
            </w:tcBorders>
            <w:shd w:val="clear" w:color="auto" w:fill="auto"/>
            <w:vAlign w:val="center"/>
          </w:tcPr>
          <w:p w14:paraId="3B41EA75"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b/>
                <w:bCs/>
                <w:color w:val="000000"/>
                <w:lang w:eastAsia="pt-BR"/>
              </w:rPr>
              <w:t>Local de trabalho</w:t>
            </w:r>
          </w:p>
        </w:tc>
        <w:tc>
          <w:tcPr>
            <w:tcW w:w="1939" w:type="dxa"/>
            <w:tcBorders>
              <w:top w:val="nil"/>
              <w:left w:val="nil"/>
              <w:bottom w:val="single" w:sz="4" w:space="0" w:color="auto"/>
              <w:right w:val="single" w:sz="4" w:space="0" w:color="auto"/>
            </w:tcBorders>
            <w:shd w:val="clear" w:color="auto" w:fill="auto"/>
            <w:vAlign w:val="center"/>
          </w:tcPr>
          <w:p w14:paraId="6ACC641E"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lang w:eastAsia="pt-BR"/>
              </w:rPr>
              <w:t>Situação do servidor</w:t>
            </w:r>
          </w:p>
        </w:tc>
        <w:tc>
          <w:tcPr>
            <w:tcW w:w="3119" w:type="dxa"/>
            <w:tcBorders>
              <w:top w:val="nil"/>
              <w:left w:val="nil"/>
              <w:bottom w:val="single" w:sz="4" w:space="0" w:color="auto"/>
              <w:right w:val="nil"/>
            </w:tcBorders>
            <w:shd w:val="clear" w:color="auto" w:fill="auto"/>
            <w:vAlign w:val="center"/>
          </w:tcPr>
          <w:p w14:paraId="3E29B607"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lang w:eastAsia="pt-BR"/>
              </w:rPr>
              <w:t>Situação do local de trabalho</w:t>
            </w:r>
          </w:p>
        </w:tc>
        <w:tc>
          <w:tcPr>
            <w:tcW w:w="2835" w:type="dxa"/>
            <w:tcBorders>
              <w:top w:val="nil"/>
              <w:left w:val="single" w:sz="8" w:space="0" w:color="auto"/>
              <w:bottom w:val="single" w:sz="4" w:space="0" w:color="auto"/>
              <w:right w:val="single" w:sz="8" w:space="0" w:color="auto"/>
            </w:tcBorders>
            <w:shd w:val="clear" w:color="auto" w:fill="auto"/>
            <w:vAlign w:val="center"/>
          </w:tcPr>
          <w:p w14:paraId="6139105E"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lang w:eastAsia="pt-BR"/>
              </w:rPr>
              <w:t>Situação da volta ao trabalho</w:t>
            </w:r>
          </w:p>
        </w:tc>
      </w:tr>
      <w:tr w:rsidR="00682A57" w:rsidRPr="00312414" w14:paraId="1C60BAD3" w14:textId="77777777" w:rsidTr="00EA0235">
        <w:trPr>
          <w:trHeight w:val="656"/>
        </w:trPr>
        <w:tc>
          <w:tcPr>
            <w:tcW w:w="323" w:type="dxa"/>
            <w:tcBorders>
              <w:top w:val="nil"/>
              <w:left w:val="nil"/>
              <w:bottom w:val="nil"/>
              <w:right w:val="nil"/>
            </w:tcBorders>
            <w:shd w:val="clear" w:color="auto" w:fill="auto"/>
            <w:noWrap/>
            <w:vAlign w:val="bottom"/>
            <w:hideMark/>
          </w:tcPr>
          <w:p w14:paraId="75167106" w14:textId="5952A71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1</w:t>
            </w:r>
            <w:r w:rsidR="00C635E0">
              <w:rPr>
                <w:rFonts w:ascii="Calibri" w:eastAsia="Times New Roman" w:hAnsi="Calibri" w:cs="Calibri"/>
                <w:i/>
                <w:iCs/>
                <w:color w:val="000000"/>
                <w:sz w:val="18"/>
                <w:szCs w:val="18"/>
                <w:lang w:eastAsia="pt-BR"/>
              </w:rPr>
              <w:t>4</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78FAEC43"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EDNO LUCIO ALVES RIBEIRO</w:t>
            </w:r>
          </w:p>
        </w:tc>
        <w:tc>
          <w:tcPr>
            <w:tcW w:w="2873" w:type="dxa"/>
            <w:tcBorders>
              <w:top w:val="nil"/>
              <w:left w:val="nil"/>
              <w:bottom w:val="single" w:sz="4" w:space="0" w:color="auto"/>
              <w:right w:val="single" w:sz="4" w:space="0" w:color="auto"/>
            </w:tcBorders>
            <w:shd w:val="clear" w:color="auto" w:fill="auto"/>
            <w:vAlign w:val="center"/>
            <w:hideMark/>
          </w:tcPr>
          <w:p w14:paraId="4D46B48F"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MOTORISTA / RECEPÇÃO</w:t>
            </w:r>
          </w:p>
        </w:tc>
        <w:tc>
          <w:tcPr>
            <w:tcW w:w="1939" w:type="dxa"/>
            <w:tcBorders>
              <w:top w:val="nil"/>
              <w:left w:val="nil"/>
              <w:bottom w:val="single" w:sz="4" w:space="0" w:color="auto"/>
              <w:right w:val="single" w:sz="4" w:space="0" w:color="auto"/>
            </w:tcBorders>
            <w:shd w:val="clear" w:color="auto" w:fill="FFC7CE"/>
            <w:vAlign w:val="center"/>
            <w:hideMark/>
          </w:tcPr>
          <w:p w14:paraId="2C89B348"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9C0006"/>
                <w:sz w:val="22"/>
                <w:szCs w:val="22"/>
                <w:lang w:eastAsia="pt-BR"/>
              </w:rPr>
              <w:t>Grupo de risco</w:t>
            </w:r>
          </w:p>
        </w:tc>
        <w:tc>
          <w:tcPr>
            <w:tcW w:w="3119" w:type="dxa"/>
            <w:tcBorders>
              <w:top w:val="nil"/>
              <w:left w:val="nil"/>
              <w:bottom w:val="single" w:sz="4" w:space="0" w:color="auto"/>
              <w:right w:val="nil"/>
            </w:tcBorders>
            <w:shd w:val="clear" w:color="auto" w:fill="E2EFD9" w:themeFill="accent6" w:themeFillTint="33"/>
            <w:vAlign w:val="center"/>
            <w:hideMark/>
          </w:tcPr>
          <w:p w14:paraId="39AFA91F"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auto" w:fill="FFC7CE"/>
            <w:vAlign w:val="center"/>
            <w:hideMark/>
          </w:tcPr>
          <w:p w14:paraId="22F7ED8B"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9C0006"/>
                <w:sz w:val="22"/>
                <w:szCs w:val="22"/>
                <w:lang w:eastAsia="pt-BR"/>
              </w:rPr>
              <w:t>Teletrabalho</w:t>
            </w:r>
          </w:p>
        </w:tc>
      </w:tr>
      <w:tr w:rsidR="00682A57" w:rsidRPr="00312414" w14:paraId="052A434E" w14:textId="77777777" w:rsidTr="00EA0235">
        <w:trPr>
          <w:trHeight w:val="656"/>
        </w:trPr>
        <w:tc>
          <w:tcPr>
            <w:tcW w:w="323" w:type="dxa"/>
            <w:tcBorders>
              <w:top w:val="nil"/>
              <w:left w:val="nil"/>
              <w:bottom w:val="nil"/>
              <w:right w:val="nil"/>
            </w:tcBorders>
            <w:shd w:val="clear" w:color="auto" w:fill="auto"/>
            <w:noWrap/>
            <w:vAlign w:val="bottom"/>
            <w:hideMark/>
          </w:tcPr>
          <w:p w14:paraId="45EBF583" w14:textId="1C5840C0"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1</w:t>
            </w:r>
            <w:r w:rsidR="00C635E0">
              <w:rPr>
                <w:rFonts w:ascii="Calibri" w:eastAsia="Times New Roman" w:hAnsi="Calibri" w:cs="Calibri"/>
                <w:i/>
                <w:iCs/>
                <w:color w:val="000000"/>
                <w:sz w:val="18"/>
                <w:szCs w:val="18"/>
                <w:lang w:eastAsia="pt-BR"/>
              </w:rPr>
              <w:t>5</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083679A9"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EDSON LUIS RIBEIRO BATISTA FILHO</w:t>
            </w:r>
          </w:p>
        </w:tc>
        <w:tc>
          <w:tcPr>
            <w:tcW w:w="2873" w:type="dxa"/>
            <w:tcBorders>
              <w:top w:val="nil"/>
              <w:left w:val="nil"/>
              <w:bottom w:val="single" w:sz="4" w:space="0" w:color="auto"/>
              <w:right w:val="single" w:sz="4" w:space="0" w:color="auto"/>
            </w:tcBorders>
            <w:shd w:val="clear" w:color="auto" w:fill="auto"/>
            <w:vAlign w:val="center"/>
            <w:hideMark/>
          </w:tcPr>
          <w:p w14:paraId="2CE5FE6B"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APOIO</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0E5E274A"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000000" w:fill="FFEB9C"/>
            <w:vAlign w:val="center"/>
            <w:hideMark/>
          </w:tcPr>
          <w:p w14:paraId="4D16023F"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Local de aglomeração</w:t>
            </w:r>
          </w:p>
        </w:tc>
        <w:tc>
          <w:tcPr>
            <w:tcW w:w="2835" w:type="dxa"/>
            <w:tcBorders>
              <w:top w:val="nil"/>
              <w:left w:val="single" w:sz="8" w:space="0" w:color="auto"/>
              <w:bottom w:val="single" w:sz="4" w:space="0" w:color="auto"/>
              <w:right w:val="single" w:sz="8" w:space="0" w:color="auto"/>
            </w:tcBorders>
            <w:shd w:val="clear" w:color="000000" w:fill="FFEB9C"/>
            <w:vAlign w:val="center"/>
            <w:hideMark/>
          </w:tcPr>
          <w:p w14:paraId="606105D9"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Volta com adaptação</w:t>
            </w:r>
          </w:p>
        </w:tc>
      </w:tr>
      <w:tr w:rsidR="00682A57" w:rsidRPr="00312414" w14:paraId="7F27245D" w14:textId="77777777" w:rsidTr="00EA0235">
        <w:trPr>
          <w:trHeight w:val="656"/>
        </w:trPr>
        <w:tc>
          <w:tcPr>
            <w:tcW w:w="323" w:type="dxa"/>
            <w:tcBorders>
              <w:top w:val="nil"/>
              <w:left w:val="nil"/>
              <w:bottom w:val="nil"/>
              <w:right w:val="nil"/>
            </w:tcBorders>
            <w:shd w:val="clear" w:color="auto" w:fill="auto"/>
            <w:noWrap/>
            <w:vAlign w:val="bottom"/>
            <w:hideMark/>
          </w:tcPr>
          <w:p w14:paraId="4164C946" w14:textId="4D278F64"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1</w:t>
            </w:r>
            <w:r w:rsidR="00C635E0">
              <w:rPr>
                <w:rFonts w:ascii="Calibri" w:eastAsia="Times New Roman" w:hAnsi="Calibri" w:cs="Calibri"/>
                <w:i/>
                <w:iCs/>
                <w:color w:val="000000"/>
                <w:sz w:val="18"/>
                <w:szCs w:val="18"/>
                <w:lang w:eastAsia="pt-BR"/>
              </w:rPr>
              <w:t>6</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528A5646"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EDUARDO ANDRADE VARELA</w:t>
            </w:r>
          </w:p>
        </w:tc>
        <w:tc>
          <w:tcPr>
            <w:tcW w:w="2873" w:type="dxa"/>
            <w:tcBorders>
              <w:top w:val="nil"/>
              <w:left w:val="nil"/>
              <w:bottom w:val="single" w:sz="4" w:space="0" w:color="auto"/>
              <w:right w:val="single" w:sz="4" w:space="0" w:color="auto"/>
            </w:tcBorders>
            <w:shd w:val="clear" w:color="auto" w:fill="auto"/>
            <w:vAlign w:val="center"/>
            <w:hideMark/>
          </w:tcPr>
          <w:p w14:paraId="201C9F16"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ARQUIVO PERMANENTE</w:t>
            </w:r>
          </w:p>
        </w:tc>
        <w:tc>
          <w:tcPr>
            <w:tcW w:w="1939" w:type="dxa"/>
            <w:tcBorders>
              <w:top w:val="nil"/>
              <w:left w:val="nil"/>
              <w:bottom w:val="single" w:sz="4" w:space="0" w:color="auto"/>
              <w:right w:val="single" w:sz="4" w:space="0" w:color="auto"/>
            </w:tcBorders>
            <w:shd w:val="clear" w:color="000000" w:fill="FFC7CE"/>
            <w:vAlign w:val="center"/>
            <w:hideMark/>
          </w:tcPr>
          <w:p w14:paraId="050FD8CD"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Grupo de risco</w:t>
            </w:r>
          </w:p>
        </w:tc>
        <w:tc>
          <w:tcPr>
            <w:tcW w:w="3119" w:type="dxa"/>
            <w:tcBorders>
              <w:top w:val="nil"/>
              <w:left w:val="nil"/>
              <w:bottom w:val="single" w:sz="4" w:space="0" w:color="auto"/>
              <w:right w:val="nil"/>
            </w:tcBorders>
            <w:shd w:val="clear" w:color="000000" w:fill="FFEB9C"/>
            <w:vAlign w:val="center"/>
            <w:hideMark/>
          </w:tcPr>
          <w:p w14:paraId="4BFCE0BA"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Ventilação restrita</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3F461883"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Teletrabalho</w:t>
            </w:r>
          </w:p>
        </w:tc>
      </w:tr>
      <w:tr w:rsidR="00682A57" w:rsidRPr="00312414" w14:paraId="0F1DD4DF" w14:textId="77777777" w:rsidTr="00EA0235">
        <w:trPr>
          <w:trHeight w:val="656"/>
        </w:trPr>
        <w:tc>
          <w:tcPr>
            <w:tcW w:w="323" w:type="dxa"/>
            <w:tcBorders>
              <w:top w:val="nil"/>
              <w:left w:val="nil"/>
              <w:bottom w:val="nil"/>
              <w:right w:val="nil"/>
            </w:tcBorders>
            <w:shd w:val="clear" w:color="auto" w:fill="auto"/>
            <w:noWrap/>
            <w:vAlign w:val="bottom"/>
            <w:hideMark/>
          </w:tcPr>
          <w:p w14:paraId="1BAB0EA1" w14:textId="124DF4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1</w:t>
            </w:r>
            <w:r w:rsidR="00C635E0">
              <w:rPr>
                <w:rFonts w:ascii="Calibri" w:eastAsia="Times New Roman" w:hAnsi="Calibri" w:cs="Calibri"/>
                <w:i/>
                <w:iCs/>
                <w:color w:val="000000"/>
                <w:sz w:val="18"/>
                <w:szCs w:val="18"/>
                <w:lang w:eastAsia="pt-BR"/>
              </w:rPr>
              <w:t>7</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0C5D004C"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sz w:val="22"/>
                <w:szCs w:val="22"/>
                <w:lang w:eastAsia="pt-BR"/>
              </w:rPr>
            </w:pPr>
            <w:r w:rsidRPr="00312414">
              <w:rPr>
                <w:rFonts w:ascii="Calibri" w:eastAsia="Times New Roman" w:hAnsi="Calibri" w:cs="Calibri"/>
                <w:color w:val="000000"/>
                <w:sz w:val="22"/>
                <w:szCs w:val="22"/>
                <w:lang w:eastAsia="pt-BR"/>
              </w:rPr>
              <w:t>ELMA AMARAL DA SILVA</w:t>
            </w:r>
          </w:p>
        </w:tc>
        <w:tc>
          <w:tcPr>
            <w:tcW w:w="2873" w:type="dxa"/>
            <w:tcBorders>
              <w:top w:val="nil"/>
              <w:left w:val="nil"/>
              <w:bottom w:val="single" w:sz="4" w:space="0" w:color="auto"/>
              <w:right w:val="single" w:sz="4" w:space="0" w:color="auto"/>
            </w:tcBorders>
            <w:shd w:val="clear" w:color="auto" w:fill="auto"/>
            <w:vAlign w:val="center"/>
            <w:hideMark/>
          </w:tcPr>
          <w:p w14:paraId="66E113DC"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SALA DE REFERÊNCIA</w:t>
            </w:r>
          </w:p>
        </w:tc>
        <w:tc>
          <w:tcPr>
            <w:tcW w:w="1939" w:type="dxa"/>
            <w:tcBorders>
              <w:top w:val="nil"/>
              <w:left w:val="nil"/>
              <w:bottom w:val="single" w:sz="4" w:space="0" w:color="auto"/>
              <w:right w:val="single" w:sz="4" w:space="0" w:color="auto"/>
            </w:tcBorders>
            <w:shd w:val="clear" w:color="000000" w:fill="FFC7CE"/>
            <w:vAlign w:val="center"/>
            <w:hideMark/>
          </w:tcPr>
          <w:p w14:paraId="63C3DE39"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Grupo de risco</w:t>
            </w:r>
          </w:p>
        </w:tc>
        <w:tc>
          <w:tcPr>
            <w:tcW w:w="3119" w:type="dxa"/>
            <w:tcBorders>
              <w:top w:val="nil"/>
              <w:left w:val="nil"/>
              <w:bottom w:val="single" w:sz="4" w:space="0" w:color="auto"/>
              <w:right w:val="nil"/>
            </w:tcBorders>
            <w:shd w:val="clear" w:color="auto" w:fill="E2EFD9" w:themeFill="accent6" w:themeFillTint="33"/>
            <w:vAlign w:val="center"/>
            <w:hideMark/>
          </w:tcPr>
          <w:p w14:paraId="6C3121D9"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33EC6650"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Teletrabalho</w:t>
            </w:r>
          </w:p>
        </w:tc>
      </w:tr>
      <w:tr w:rsidR="00682A57" w:rsidRPr="00312414" w14:paraId="046CAFD1" w14:textId="77777777" w:rsidTr="00EA0235">
        <w:trPr>
          <w:trHeight w:val="656"/>
        </w:trPr>
        <w:tc>
          <w:tcPr>
            <w:tcW w:w="323" w:type="dxa"/>
            <w:tcBorders>
              <w:top w:val="nil"/>
              <w:left w:val="nil"/>
              <w:bottom w:val="nil"/>
              <w:right w:val="nil"/>
            </w:tcBorders>
            <w:shd w:val="clear" w:color="auto" w:fill="auto"/>
            <w:noWrap/>
            <w:vAlign w:val="bottom"/>
            <w:hideMark/>
          </w:tcPr>
          <w:p w14:paraId="067C1F45" w14:textId="44D6D66C" w:rsidR="00682A57" w:rsidRPr="00312414" w:rsidRDefault="00C635E0"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18</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62C84CA4"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EVANGELIO EUSTÁQUIO DE SOUZA</w:t>
            </w:r>
          </w:p>
        </w:tc>
        <w:tc>
          <w:tcPr>
            <w:tcW w:w="2873" w:type="dxa"/>
            <w:tcBorders>
              <w:top w:val="nil"/>
              <w:left w:val="nil"/>
              <w:bottom w:val="single" w:sz="4" w:space="0" w:color="auto"/>
              <w:right w:val="single" w:sz="4" w:space="0" w:color="auto"/>
            </w:tcBorders>
            <w:shd w:val="clear" w:color="auto" w:fill="auto"/>
            <w:vAlign w:val="center"/>
            <w:hideMark/>
          </w:tcPr>
          <w:p w14:paraId="393120B8"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PORTARIA</w:t>
            </w:r>
          </w:p>
        </w:tc>
        <w:tc>
          <w:tcPr>
            <w:tcW w:w="1939" w:type="dxa"/>
            <w:tcBorders>
              <w:top w:val="nil"/>
              <w:left w:val="nil"/>
              <w:bottom w:val="single" w:sz="4" w:space="0" w:color="auto"/>
              <w:right w:val="single" w:sz="4" w:space="0" w:color="auto"/>
            </w:tcBorders>
            <w:shd w:val="clear" w:color="000000" w:fill="FFC7CE"/>
            <w:vAlign w:val="center"/>
            <w:hideMark/>
          </w:tcPr>
          <w:p w14:paraId="2CC11753"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Grupo de risco</w:t>
            </w:r>
          </w:p>
        </w:tc>
        <w:tc>
          <w:tcPr>
            <w:tcW w:w="3119" w:type="dxa"/>
            <w:tcBorders>
              <w:top w:val="nil"/>
              <w:left w:val="nil"/>
              <w:bottom w:val="single" w:sz="4" w:space="0" w:color="auto"/>
              <w:right w:val="nil"/>
            </w:tcBorders>
            <w:shd w:val="clear" w:color="auto" w:fill="E2EFD9" w:themeFill="accent6" w:themeFillTint="33"/>
            <w:vAlign w:val="center"/>
            <w:hideMark/>
          </w:tcPr>
          <w:p w14:paraId="06A894E3"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0C6471C1"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VERIFICAR</w:t>
            </w:r>
          </w:p>
        </w:tc>
      </w:tr>
      <w:tr w:rsidR="00682A57" w:rsidRPr="00312414" w14:paraId="563EFA7C" w14:textId="77777777" w:rsidTr="00EA0235">
        <w:trPr>
          <w:trHeight w:val="656"/>
        </w:trPr>
        <w:tc>
          <w:tcPr>
            <w:tcW w:w="323" w:type="dxa"/>
            <w:tcBorders>
              <w:top w:val="nil"/>
              <w:left w:val="nil"/>
              <w:bottom w:val="nil"/>
              <w:right w:val="nil"/>
            </w:tcBorders>
            <w:shd w:val="clear" w:color="auto" w:fill="auto"/>
            <w:noWrap/>
            <w:vAlign w:val="bottom"/>
            <w:hideMark/>
          </w:tcPr>
          <w:p w14:paraId="58A188F7" w14:textId="25B9F222" w:rsidR="00682A57" w:rsidRPr="00312414" w:rsidRDefault="00C635E0"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19</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481053BB"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FLAVIA ALVES FIGUEIREDO SOUZA</w:t>
            </w:r>
          </w:p>
        </w:tc>
        <w:tc>
          <w:tcPr>
            <w:tcW w:w="2873" w:type="dxa"/>
            <w:tcBorders>
              <w:top w:val="nil"/>
              <w:left w:val="nil"/>
              <w:bottom w:val="single" w:sz="4" w:space="0" w:color="auto"/>
              <w:right w:val="single" w:sz="4" w:space="0" w:color="auto"/>
            </w:tcBorders>
            <w:shd w:val="clear" w:color="auto" w:fill="auto"/>
            <w:vAlign w:val="center"/>
            <w:hideMark/>
          </w:tcPr>
          <w:p w14:paraId="35690B45"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GESTÃO</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19E223D8"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auto" w:fill="E2EFD9" w:themeFill="accent6" w:themeFillTint="33"/>
            <w:vAlign w:val="center"/>
            <w:hideMark/>
          </w:tcPr>
          <w:p w14:paraId="1385DDC7"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1199D9A3"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Volta sem restrição</w:t>
            </w:r>
          </w:p>
        </w:tc>
      </w:tr>
      <w:tr w:rsidR="00682A57" w:rsidRPr="00312414" w14:paraId="50572F14" w14:textId="77777777" w:rsidTr="00EA0235">
        <w:trPr>
          <w:trHeight w:val="656"/>
        </w:trPr>
        <w:tc>
          <w:tcPr>
            <w:tcW w:w="323" w:type="dxa"/>
            <w:tcBorders>
              <w:top w:val="nil"/>
              <w:left w:val="nil"/>
              <w:bottom w:val="nil"/>
              <w:right w:val="nil"/>
            </w:tcBorders>
            <w:shd w:val="clear" w:color="auto" w:fill="auto"/>
            <w:noWrap/>
            <w:vAlign w:val="bottom"/>
            <w:hideMark/>
          </w:tcPr>
          <w:p w14:paraId="491C50B2" w14:textId="41981740" w:rsidR="00682A57" w:rsidRPr="00312414" w:rsidRDefault="00C635E0"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20</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5E509AD9"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FLAVIA CAROLINA DE OLIVEIRA ANDRADE</w:t>
            </w:r>
          </w:p>
        </w:tc>
        <w:tc>
          <w:tcPr>
            <w:tcW w:w="2873" w:type="dxa"/>
            <w:tcBorders>
              <w:top w:val="nil"/>
              <w:left w:val="nil"/>
              <w:bottom w:val="single" w:sz="4" w:space="0" w:color="auto"/>
              <w:right w:val="single" w:sz="4" w:space="0" w:color="auto"/>
            </w:tcBorders>
            <w:shd w:val="clear" w:color="auto" w:fill="auto"/>
            <w:vAlign w:val="center"/>
            <w:hideMark/>
          </w:tcPr>
          <w:p w14:paraId="55515D09"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CONSERVAÇÃO</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2D6AF2D2"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auto" w:fill="E2EFD9" w:themeFill="accent6" w:themeFillTint="33"/>
            <w:vAlign w:val="center"/>
            <w:hideMark/>
          </w:tcPr>
          <w:p w14:paraId="7AF21FE0"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35BDE06B"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Volta sem restrição</w:t>
            </w:r>
          </w:p>
        </w:tc>
      </w:tr>
      <w:tr w:rsidR="009312DD" w:rsidRPr="00312414" w14:paraId="466EBA0E" w14:textId="77777777" w:rsidTr="009312DD">
        <w:trPr>
          <w:trHeight w:val="656"/>
        </w:trPr>
        <w:tc>
          <w:tcPr>
            <w:tcW w:w="323" w:type="dxa"/>
            <w:tcBorders>
              <w:top w:val="nil"/>
              <w:left w:val="nil"/>
              <w:bottom w:val="nil"/>
              <w:right w:val="nil"/>
            </w:tcBorders>
            <w:shd w:val="clear" w:color="auto" w:fill="auto"/>
            <w:noWrap/>
            <w:vAlign w:val="bottom"/>
            <w:hideMark/>
          </w:tcPr>
          <w:p w14:paraId="29247B1A" w14:textId="77777777" w:rsidR="009312DD" w:rsidRPr="00312414" w:rsidRDefault="009312DD" w:rsidP="009312DD">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21</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77935867" w14:textId="77777777" w:rsidR="009312DD" w:rsidRPr="00312414" w:rsidRDefault="009312DD" w:rsidP="009312DD">
            <w:pPr>
              <w:suppressAutoHyphens w:val="0"/>
              <w:spacing w:after="0" w:line="240" w:lineRule="auto"/>
              <w:jc w:val="left"/>
              <w:textAlignment w:val="auto"/>
              <w:rPr>
                <w:rFonts w:ascii="Calibri" w:eastAsia="Times New Roman" w:hAnsi="Calibri" w:cs="Calibri"/>
                <w:color w:val="000000"/>
                <w:lang w:eastAsia="pt-BR"/>
              </w:rPr>
            </w:pPr>
            <w:r>
              <w:rPr>
                <w:rFonts w:ascii="Calibri" w:eastAsia="Times New Roman" w:hAnsi="Calibri" w:cs="Calibri"/>
                <w:color w:val="000000"/>
                <w:lang w:eastAsia="pt-BR"/>
              </w:rPr>
              <w:t>GABRIELA</w:t>
            </w:r>
          </w:p>
        </w:tc>
        <w:tc>
          <w:tcPr>
            <w:tcW w:w="2873" w:type="dxa"/>
            <w:tcBorders>
              <w:top w:val="nil"/>
              <w:left w:val="nil"/>
              <w:bottom w:val="single" w:sz="4" w:space="0" w:color="auto"/>
              <w:right w:val="single" w:sz="4" w:space="0" w:color="auto"/>
            </w:tcBorders>
            <w:shd w:val="clear" w:color="auto" w:fill="auto"/>
            <w:vAlign w:val="center"/>
            <w:hideMark/>
          </w:tcPr>
          <w:p w14:paraId="6AB35DF4" w14:textId="77777777" w:rsidR="009312DD" w:rsidRPr="00312414" w:rsidRDefault="009312DD" w:rsidP="009312DD">
            <w:pPr>
              <w:suppressAutoHyphens w:val="0"/>
              <w:spacing w:after="0" w:line="240" w:lineRule="auto"/>
              <w:jc w:val="left"/>
              <w:textAlignment w:val="auto"/>
              <w:rPr>
                <w:rFonts w:ascii="Calibri" w:eastAsia="Times New Roman" w:hAnsi="Calibri" w:cs="Calibri"/>
                <w:color w:val="000000"/>
                <w:lang w:eastAsia="pt-BR"/>
              </w:rPr>
            </w:pPr>
            <w:r>
              <w:rPr>
                <w:rFonts w:ascii="Calibri" w:eastAsia="Times New Roman" w:hAnsi="Calibri" w:cs="Calibri"/>
                <w:color w:val="000000"/>
                <w:lang w:eastAsia="pt-BR"/>
              </w:rPr>
              <w:t>ARQUIVO PERMANENTE</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7E284143" w14:textId="77777777" w:rsidR="009312DD" w:rsidRPr="008C3A21" w:rsidRDefault="009312DD" w:rsidP="009312DD">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auto" w:fill="FFEB9C"/>
            <w:vAlign w:val="center"/>
            <w:hideMark/>
          </w:tcPr>
          <w:p w14:paraId="695CAF8F" w14:textId="34259BAC" w:rsidR="009312DD" w:rsidRPr="00312414" w:rsidRDefault="009312DD" w:rsidP="009312DD">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9C6500"/>
                <w:sz w:val="22"/>
                <w:szCs w:val="22"/>
                <w:lang w:eastAsia="pt-BR"/>
              </w:rPr>
              <w:t>Ventilação restrita</w:t>
            </w:r>
          </w:p>
        </w:tc>
        <w:tc>
          <w:tcPr>
            <w:tcW w:w="2835" w:type="dxa"/>
            <w:tcBorders>
              <w:top w:val="nil"/>
              <w:left w:val="single" w:sz="8" w:space="0" w:color="auto"/>
              <w:bottom w:val="single" w:sz="4" w:space="0" w:color="auto"/>
              <w:right w:val="single" w:sz="8" w:space="0" w:color="auto"/>
            </w:tcBorders>
            <w:shd w:val="clear" w:color="auto" w:fill="FFEB9C"/>
            <w:vAlign w:val="center"/>
            <w:hideMark/>
          </w:tcPr>
          <w:p w14:paraId="23C7E37B" w14:textId="096A87C8" w:rsidR="009312DD" w:rsidRPr="008C3A21" w:rsidRDefault="009312DD" w:rsidP="009312DD">
            <w:pPr>
              <w:suppressAutoHyphens w:val="0"/>
              <w:spacing w:after="0" w:line="240" w:lineRule="auto"/>
              <w:jc w:val="center"/>
              <w:textAlignment w:val="auto"/>
              <w:rPr>
                <w:rFonts w:ascii="Calibri" w:eastAsia="Times New Roman" w:hAnsi="Calibri" w:cs="Calibri"/>
                <w:color w:val="006100"/>
                <w:sz w:val="22"/>
                <w:szCs w:val="22"/>
                <w:lang w:eastAsia="pt-BR"/>
              </w:rPr>
            </w:pPr>
            <w:r w:rsidRPr="008C3A21">
              <w:rPr>
                <w:rFonts w:ascii="Calibri" w:eastAsia="Times New Roman" w:hAnsi="Calibri" w:cs="Calibri"/>
                <w:color w:val="9C6500"/>
                <w:sz w:val="22"/>
                <w:szCs w:val="22"/>
                <w:lang w:eastAsia="pt-BR"/>
              </w:rPr>
              <w:t>Volta com adaptação</w:t>
            </w:r>
          </w:p>
        </w:tc>
      </w:tr>
    </w:tbl>
    <w:p w14:paraId="18191819" w14:textId="53ACE135" w:rsidR="00682A57" w:rsidRDefault="00682A57">
      <w:pPr>
        <w:suppressAutoHyphens w:val="0"/>
        <w:spacing w:line="259" w:lineRule="auto"/>
        <w:jc w:val="left"/>
        <w:textAlignment w:val="auto"/>
      </w:pPr>
    </w:p>
    <w:p w14:paraId="2A488FBD" w14:textId="77777777" w:rsidR="008C3A21" w:rsidRDefault="008C3A21">
      <w:pPr>
        <w:suppressAutoHyphens w:val="0"/>
        <w:spacing w:line="259" w:lineRule="auto"/>
        <w:jc w:val="left"/>
        <w:textAlignment w:val="auto"/>
      </w:pPr>
    </w:p>
    <w:tbl>
      <w:tblPr>
        <w:tblW w:w="14034" w:type="dxa"/>
        <w:tblCellMar>
          <w:left w:w="70" w:type="dxa"/>
          <w:right w:w="70" w:type="dxa"/>
        </w:tblCellMar>
        <w:tblLook w:val="04A0" w:firstRow="1" w:lastRow="0" w:firstColumn="1" w:lastColumn="0" w:noHBand="0" w:noVBand="1"/>
      </w:tblPr>
      <w:tblGrid>
        <w:gridCol w:w="323"/>
        <w:gridCol w:w="2945"/>
        <w:gridCol w:w="2873"/>
        <w:gridCol w:w="1939"/>
        <w:gridCol w:w="3119"/>
        <w:gridCol w:w="2835"/>
      </w:tblGrid>
      <w:tr w:rsidR="00682A57" w:rsidRPr="00312414" w14:paraId="2F26AECC" w14:textId="77777777" w:rsidTr="00EA0235">
        <w:trPr>
          <w:trHeight w:val="656"/>
        </w:trPr>
        <w:tc>
          <w:tcPr>
            <w:tcW w:w="323" w:type="dxa"/>
            <w:tcBorders>
              <w:top w:val="nil"/>
              <w:left w:val="nil"/>
              <w:bottom w:val="nil"/>
              <w:right w:val="nil"/>
            </w:tcBorders>
            <w:shd w:val="clear" w:color="auto" w:fill="auto"/>
            <w:noWrap/>
            <w:vAlign w:val="bottom"/>
          </w:tcPr>
          <w:p w14:paraId="7457A882"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p>
        </w:tc>
        <w:tc>
          <w:tcPr>
            <w:tcW w:w="13711" w:type="dxa"/>
            <w:gridSpan w:val="5"/>
            <w:tcBorders>
              <w:top w:val="single" w:sz="4" w:space="0" w:color="auto"/>
              <w:left w:val="single" w:sz="8" w:space="0" w:color="auto"/>
              <w:bottom w:val="single" w:sz="4" w:space="0" w:color="auto"/>
              <w:right w:val="single" w:sz="8" w:space="0" w:color="auto"/>
            </w:tcBorders>
            <w:shd w:val="clear" w:color="auto" w:fill="auto"/>
            <w:vAlign w:val="center"/>
          </w:tcPr>
          <w:p w14:paraId="61E87D95"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sz w:val="26"/>
                <w:szCs w:val="26"/>
                <w:lang w:eastAsia="pt-BR"/>
              </w:rPr>
              <w:t>ESCALA DE PESSOAL - PLANO DE RETOMADA DAS ATIVIDADES DO ARQUIVO PÚBLICO MINEIRO</w:t>
            </w:r>
          </w:p>
        </w:tc>
      </w:tr>
      <w:tr w:rsidR="00682A57" w:rsidRPr="00312414" w14:paraId="18CD9C8A" w14:textId="77777777" w:rsidTr="00EA0235">
        <w:trPr>
          <w:trHeight w:val="656"/>
        </w:trPr>
        <w:tc>
          <w:tcPr>
            <w:tcW w:w="323" w:type="dxa"/>
            <w:tcBorders>
              <w:top w:val="nil"/>
              <w:left w:val="nil"/>
              <w:bottom w:val="nil"/>
              <w:right w:val="nil"/>
            </w:tcBorders>
            <w:shd w:val="clear" w:color="auto" w:fill="auto"/>
            <w:noWrap/>
            <w:vAlign w:val="bottom"/>
          </w:tcPr>
          <w:p w14:paraId="7A0C90A3"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p>
        </w:tc>
        <w:tc>
          <w:tcPr>
            <w:tcW w:w="2945" w:type="dxa"/>
            <w:tcBorders>
              <w:top w:val="nil"/>
              <w:left w:val="single" w:sz="8" w:space="0" w:color="auto"/>
              <w:bottom w:val="single" w:sz="4" w:space="0" w:color="auto"/>
              <w:right w:val="single" w:sz="4" w:space="0" w:color="auto"/>
            </w:tcBorders>
            <w:shd w:val="clear" w:color="auto" w:fill="auto"/>
            <w:vAlign w:val="center"/>
          </w:tcPr>
          <w:p w14:paraId="4F15B6D3"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b/>
                <w:bCs/>
                <w:color w:val="000000"/>
                <w:lang w:eastAsia="pt-BR"/>
              </w:rPr>
              <w:t>Nome</w:t>
            </w:r>
          </w:p>
        </w:tc>
        <w:tc>
          <w:tcPr>
            <w:tcW w:w="2873" w:type="dxa"/>
            <w:tcBorders>
              <w:top w:val="nil"/>
              <w:left w:val="nil"/>
              <w:bottom w:val="single" w:sz="4" w:space="0" w:color="auto"/>
              <w:right w:val="single" w:sz="4" w:space="0" w:color="auto"/>
            </w:tcBorders>
            <w:shd w:val="clear" w:color="auto" w:fill="auto"/>
            <w:vAlign w:val="center"/>
          </w:tcPr>
          <w:p w14:paraId="0F138F00"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b/>
                <w:bCs/>
                <w:color w:val="000000"/>
                <w:lang w:eastAsia="pt-BR"/>
              </w:rPr>
              <w:t>Local de trabalho</w:t>
            </w:r>
          </w:p>
        </w:tc>
        <w:tc>
          <w:tcPr>
            <w:tcW w:w="1939" w:type="dxa"/>
            <w:tcBorders>
              <w:top w:val="nil"/>
              <w:left w:val="nil"/>
              <w:bottom w:val="single" w:sz="4" w:space="0" w:color="auto"/>
              <w:right w:val="single" w:sz="4" w:space="0" w:color="auto"/>
            </w:tcBorders>
            <w:shd w:val="clear" w:color="auto" w:fill="auto"/>
            <w:vAlign w:val="center"/>
          </w:tcPr>
          <w:p w14:paraId="7C61BE60"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lang w:eastAsia="pt-BR"/>
              </w:rPr>
              <w:t>Situação do servidor</w:t>
            </w:r>
          </w:p>
        </w:tc>
        <w:tc>
          <w:tcPr>
            <w:tcW w:w="3119" w:type="dxa"/>
            <w:tcBorders>
              <w:top w:val="nil"/>
              <w:left w:val="nil"/>
              <w:bottom w:val="single" w:sz="4" w:space="0" w:color="auto"/>
              <w:right w:val="nil"/>
            </w:tcBorders>
            <w:shd w:val="clear" w:color="auto" w:fill="auto"/>
            <w:vAlign w:val="center"/>
          </w:tcPr>
          <w:p w14:paraId="4CD15EBD"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lang w:eastAsia="pt-BR"/>
              </w:rPr>
              <w:t>Situação do local de trabalho</w:t>
            </w:r>
          </w:p>
        </w:tc>
        <w:tc>
          <w:tcPr>
            <w:tcW w:w="2835" w:type="dxa"/>
            <w:tcBorders>
              <w:top w:val="nil"/>
              <w:left w:val="single" w:sz="8" w:space="0" w:color="auto"/>
              <w:bottom w:val="single" w:sz="4" w:space="0" w:color="auto"/>
              <w:right w:val="single" w:sz="8" w:space="0" w:color="auto"/>
            </w:tcBorders>
            <w:shd w:val="clear" w:color="auto" w:fill="auto"/>
            <w:vAlign w:val="center"/>
          </w:tcPr>
          <w:p w14:paraId="172C47DD"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lang w:eastAsia="pt-BR"/>
              </w:rPr>
              <w:t>Situação da volta ao trabalho</w:t>
            </w:r>
          </w:p>
        </w:tc>
      </w:tr>
      <w:tr w:rsidR="00C635E0" w:rsidRPr="00312414" w14:paraId="117F2FA3" w14:textId="77777777" w:rsidTr="00EA0235">
        <w:trPr>
          <w:trHeight w:val="656"/>
        </w:trPr>
        <w:tc>
          <w:tcPr>
            <w:tcW w:w="323" w:type="dxa"/>
            <w:tcBorders>
              <w:top w:val="nil"/>
              <w:left w:val="nil"/>
              <w:bottom w:val="nil"/>
              <w:right w:val="nil"/>
            </w:tcBorders>
            <w:shd w:val="clear" w:color="auto" w:fill="auto"/>
            <w:noWrap/>
            <w:vAlign w:val="bottom"/>
            <w:hideMark/>
          </w:tcPr>
          <w:p w14:paraId="22FB16E7" w14:textId="3BF9E26C" w:rsidR="00C635E0" w:rsidRPr="00312414" w:rsidRDefault="00C635E0" w:rsidP="00C635E0">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22</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15AA5B4F" w14:textId="77777777" w:rsidR="00C635E0" w:rsidRPr="00312414" w:rsidRDefault="00C635E0" w:rsidP="00C635E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HELIDA HELENA GÓES GONÇALVES GOMES</w:t>
            </w:r>
          </w:p>
        </w:tc>
        <w:tc>
          <w:tcPr>
            <w:tcW w:w="2873" w:type="dxa"/>
            <w:tcBorders>
              <w:top w:val="nil"/>
              <w:left w:val="nil"/>
              <w:bottom w:val="single" w:sz="4" w:space="0" w:color="auto"/>
              <w:right w:val="single" w:sz="4" w:space="0" w:color="auto"/>
            </w:tcBorders>
            <w:shd w:val="clear" w:color="auto" w:fill="auto"/>
            <w:vAlign w:val="center"/>
            <w:hideMark/>
          </w:tcPr>
          <w:p w14:paraId="437DB2CD" w14:textId="77777777" w:rsidR="00C635E0" w:rsidRPr="00312414" w:rsidRDefault="00C635E0" w:rsidP="00C635E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RECEPÇÃO</w:t>
            </w:r>
          </w:p>
        </w:tc>
        <w:tc>
          <w:tcPr>
            <w:tcW w:w="1939" w:type="dxa"/>
            <w:tcBorders>
              <w:top w:val="nil"/>
              <w:left w:val="nil"/>
              <w:bottom w:val="single" w:sz="4" w:space="0" w:color="auto"/>
              <w:right w:val="single" w:sz="4" w:space="0" w:color="auto"/>
            </w:tcBorders>
            <w:shd w:val="clear" w:color="auto" w:fill="FFC7CE"/>
            <w:vAlign w:val="center"/>
            <w:hideMark/>
          </w:tcPr>
          <w:p w14:paraId="484138CA"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9C0006"/>
                <w:sz w:val="22"/>
                <w:szCs w:val="22"/>
                <w:lang w:eastAsia="pt-BR"/>
              </w:rPr>
              <w:t>Mora com pessoa do grupo de risco</w:t>
            </w:r>
          </w:p>
        </w:tc>
        <w:tc>
          <w:tcPr>
            <w:tcW w:w="3119" w:type="dxa"/>
            <w:tcBorders>
              <w:top w:val="nil"/>
              <w:left w:val="nil"/>
              <w:bottom w:val="single" w:sz="4" w:space="0" w:color="auto"/>
              <w:right w:val="nil"/>
            </w:tcBorders>
            <w:shd w:val="clear" w:color="auto" w:fill="E2EFD9" w:themeFill="accent6" w:themeFillTint="33"/>
            <w:vAlign w:val="center"/>
            <w:hideMark/>
          </w:tcPr>
          <w:p w14:paraId="092C80D1"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auto" w:fill="FFC7CE"/>
            <w:vAlign w:val="center"/>
            <w:hideMark/>
          </w:tcPr>
          <w:p w14:paraId="0B5686D4"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9C0006"/>
                <w:sz w:val="22"/>
                <w:szCs w:val="22"/>
                <w:lang w:eastAsia="pt-BR"/>
              </w:rPr>
              <w:t>VERIFICAR</w:t>
            </w:r>
          </w:p>
        </w:tc>
      </w:tr>
      <w:tr w:rsidR="00C635E0" w:rsidRPr="00312414" w14:paraId="4A8D04DD" w14:textId="77777777" w:rsidTr="00EA0235">
        <w:trPr>
          <w:trHeight w:val="656"/>
        </w:trPr>
        <w:tc>
          <w:tcPr>
            <w:tcW w:w="323" w:type="dxa"/>
            <w:tcBorders>
              <w:top w:val="nil"/>
              <w:left w:val="nil"/>
              <w:bottom w:val="nil"/>
              <w:right w:val="nil"/>
            </w:tcBorders>
            <w:shd w:val="clear" w:color="auto" w:fill="auto"/>
            <w:noWrap/>
            <w:vAlign w:val="bottom"/>
            <w:hideMark/>
          </w:tcPr>
          <w:p w14:paraId="6A27FEB3" w14:textId="742F6AE2" w:rsidR="00C635E0" w:rsidRPr="00312414" w:rsidRDefault="00C635E0" w:rsidP="00C635E0">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2</w:t>
            </w:r>
            <w:r>
              <w:rPr>
                <w:rFonts w:ascii="Calibri" w:eastAsia="Times New Roman" w:hAnsi="Calibri" w:cs="Calibri"/>
                <w:i/>
                <w:iCs/>
                <w:color w:val="000000"/>
                <w:sz w:val="18"/>
                <w:szCs w:val="18"/>
                <w:lang w:eastAsia="pt-BR"/>
              </w:rPr>
              <w:t>3</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1B6316C2" w14:textId="77777777" w:rsidR="00C635E0" w:rsidRPr="00312414" w:rsidRDefault="00C635E0" w:rsidP="00C635E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LEANDRO LÚCIO DE ARAÚJO</w:t>
            </w:r>
          </w:p>
        </w:tc>
        <w:tc>
          <w:tcPr>
            <w:tcW w:w="2873" w:type="dxa"/>
            <w:tcBorders>
              <w:top w:val="nil"/>
              <w:left w:val="nil"/>
              <w:bottom w:val="single" w:sz="4" w:space="0" w:color="auto"/>
              <w:right w:val="single" w:sz="4" w:space="0" w:color="auto"/>
            </w:tcBorders>
            <w:shd w:val="clear" w:color="auto" w:fill="auto"/>
            <w:vAlign w:val="center"/>
            <w:hideMark/>
          </w:tcPr>
          <w:p w14:paraId="436CE260" w14:textId="77777777" w:rsidR="00C635E0" w:rsidRPr="00312414" w:rsidRDefault="00C635E0" w:rsidP="00C635E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PORTARIA</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433544CE"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auto" w:fill="E2EFD9" w:themeFill="accent6" w:themeFillTint="33"/>
            <w:vAlign w:val="center"/>
            <w:hideMark/>
          </w:tcPr>
          <w:p w14:paraId="6D9D7B0F"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4D86E1B0"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Volta sem restrição</w:t>
            </w:r>
          </w:p>
        </w:tc>
      </w:tr>
      <w:tr w:rsidR="00C635E0" w:rsidRPr="00312414" w14:paraId="59B09203" w14:textId="77777777" w:rsidTr="00EA0235">
        <w:trPr>
          <w:trHeight w:val="656"/>
        </w:trPr>
        <w:tc>
          <w:tcPr>
            <w:tcW w:w="323" w:type="dxa"/>
            <w:tcBorders>
              <w:top w:val="nil"/>
              <w:left w:val="nil"/>
              <w:bottom w:val="nil"/>
              <w:right w:val="nil"/>
            </w:tcBorders>
            <w:shd w:val="clear" w:color="auto" w:fill="auto"/>
            <w:noWrap/>
            <w:vAlign w:val="bottom"/>
            <w:hideMark/>
          </w:tcPr>
          <w:p w14:paraId="1F0069A7" w14:textId="3EFCF430" w:rsidR="00C635E0" w:rsidRPr="00312414" w:rsidRDefault="00C635E0" w:rsidP="00C635E0">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2</w:t>
            </w:r>
            <w:r>
              <w:rPr>
                <w:rFonts w:ascii="Calibri" w:eastAsia="Times New Roman" w:hAnsi="Calibri" w:cs="Calibri"/>
                <w:i/>
                <w:iCs/>
                <w:color w:val="000000"/>
                <w:sz w:val="18"/>
                <w:szCs w:val="18"/>
                <w:lang w:eastAsia="pt-BR"/>
              </w:rPr>
              <w:t>4</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6DE1FD90" w14:textId="77777777" w:rsidR="00C635E0" w:rsidRPr="00312414" w:rsidRDefault="00C635E0" w:rsidP="00C635E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LEIA FERREIRA</w:t>
            </w:r>
          </w:p>
        </w:tc>
        <w:tc>
          <w:tcPr>
            <w:tcW w:w="2873" w:type="dxa"/>
            <w:tcBorders>
              <w:top w:val="nil"/>
              <w:left w:val="nil"/>
              <w:bottom w:val="single" w:sz="4" w:space="0" w:color="auto"/>
              <w:right w:val="single" w:sz="4" w:space="0" w:color="auto"/>
            </w:tcBorders>
            <w:shd w:val="clear" w:color="auto" w:fill="auto"/>
            <w:vAlign w:val="center"/>
            <w:hideMark/>
          </w:tcPr>
          <w:p w14:paraId="11C96B9C" w14:textId="77777777" w:rsidR="00C635E0" w:rsidRPr="00312414" w:rsidRDefault="00C635E0" w:rsidP="00C635E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LIMPEZA/COPA</w:t>
            </w:r>
          </w:p>
        </w:tc>
        <w:tc>
          <w:tcPr>
            <w:tcW w:w="1939" w:type="dxa"/>
            <w:tcBorders>
              <w:top w:val="nil"/>
              <w:left w:val="nil"/>
              <w:bottom w:val="single" w:sz="4" w:space="0" w:color="auto"/>
              <w:right w:val="single" w:sz="4" w:space="0" w:color="auto"/>
            </w:tcBorders>
            <w:shd w:val="clear" w:color="auto" w:fill="FFC7CE"/>
            <w:vAlign w:val="center"/>
            <w:hideMark/>
          </w:tcPr>
          <w:p w14:paraId="77320188"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9C0006"/>
                <w:sz w:val="22"/>
                <w:szCs w:val="22"/>
                <w:lang w:eastAsia="pt-BR"/>
              </w:rPr>
              <w:t>Mora com pessoa do grupo de risco</w:t>
            </w:r>
          </w:p>
        </w:tc>
        <w:tc>
          <w:tcPr>
            <w:tcW w:w="3119" w:type="dxa"/>
            <w:tcBorders>
              <w:top w:val="nil"/>
              <w:left w:val="nil"/>
              <w:bottom w:val="single" w:sz="4" w:space="0" w:color="auto"/>
              <w:right w:val="nil"/>
            </w:tcBorders>
            <w:shd w:val="clear" w:color="000000" w:fill="FFC7CE"/>
            <w:vAlign w:val="center"/>
            <w:hideMark/>
          </w:tcPr>
          <w:p w14:paraId="5471B1A5"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Ventilação restrita/local de aglomeração</w:t>
            </w:r>
          </w:p>
        </w:tc>
        <w:tc>
          <w:tcPr>
            <w:tcW w:w="2835" w:type="dxa"/>
            <w:tcBorders>
              <w:top w:val="nil"/>
              <w:left w:val="single" w:sz="8" w:space="0" w:color="auto"/>
              <w:bottom w:val="single" w:sz="4" w:space="0" w:color="auto"/>
              <w:right w:val="single" w:sz="8" w:space="0" w:color="auto"/>
            </w:tcBorders>
            <w:shd w:val="clear" w:color="auto" w:fill="FFC7CE"/>
            <w:vAlign w:val="center"/>
            <w:hideMark/>
          </w:tcPr>
          <w:p w14:paraId="28B8EEDE"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0006"/>
                <w:sz w:val="22"/>
                <w:szCs w:val="22"/>
                <w:lang w:eastAsia="pt-BR"/>
              </w:rPr>
              <w:t>VERIFICAR</w:t>
            </w:r>
          </w:p>
        </w:tc>
      </w:tr>
      <w:tr w:rsidR="00C635E0" w:rsidRPr="00312414" w14:paraId="49B9A432" w14:textId="77777777" w:rsidTr="00EA0235">
        <w:trPr>
          <w:trHeight w:val="656"/>
        </w:trPr>
        <w:tc>
          <w:tcPr>
            <w:tcW w:w="323" w:type="dxa"/>
            <w:tcBorders>
              <w:top w:val="nil"/>
              <w:left w:val="nil"/>
              <w:bottom w:val="nil"/>
              <w:right w:val="nil"/>
            </w:tcBorders>
            <w:shd w:val="clear" w:color="auto" w:fill="auto"/>
            <w:noWrap/>
            <w:vAlign w:val="bottom"/>
            <w:hideMark/>
          </w:tcPr>
          <w:p w14:paraId="65DE7559" w14:textId="2CF49AA1" w:rsidR="00C635E0" w:rsidRPr="00312414" w:rsidRDefault="00C635E0" w:rsidP="00C635E0">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2</w:t>
            </w:r>
            <w:r>
              <w:rPr>
                <w:rFonts w:ascii="Calibri" w:eastAsia="Times New Roman" w:hAnsi="Calibri" w:cs="Calibri"/>
                <w:i/>
                <w:iCs/>
                <w:color w:val="000000"/>
                <w:sz w:val="18"/>
                <w:szCs w:val="18"/>
                <w:lang w:eastAsia="pt-BR"/>
              </w:rPr>
              <w:t>5</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2248C5A1" w14:textId="77777777" w:rsidR="00C635E0" w:rsidRPr="00312414" w:rsidRDefault="00C635E0" w:rsidP="00C635E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LUCIA DE FÁTIMA DOS SANTOS</w:t>
            </w:r>
          </w:p>
        </w:tc>
        <w:tc>
          <w:tcPr>
            <w:tcW w:w="2873" w:type="dxa"/>
            <w:tcBorders>
              <w:top w:val="nil"/>
              <w:left w:val="nil"/>
              <w:bottom w:val="single" w:sz="4" w:space="0" w:color="auto"/>
              <w:right w:val="single" w:sz="4" w:space="0" w:color="auto"/>
            </w:tcBorders>
            <w:shd w:val="clear" w:color="auto" w:fill="auto"/>
            <w:vAlign w:val="center"/>
            <w:hideMark/>
          </w:tcPr>
          <w:p w14:paraId="5CD27359" w14:textId="77777777" w:rsidR="00C635E0" w:rsidRPr="00312414" w:rsidRDefault="00C635E0" w:rsidP="00C635E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LIMPEZA/COPA</w:t>
            </w:r>
          </w:p>
        </w:tc>
        <w:tc>
          <w:tcPr>
            <w:tcW w:w="1939" w:type="dxa"/>
            <w:tcBorders>
              <w:top w:val="nil"/>
              <w:left w:val="nil"/>
              <w:bottom w:val="single" w:sz="4" w:space="0" w:color="auto"/>
              <w:right w:val="single" w:sz="4" w:space="0" w:color="auto"/>
            </w:tcBorders>
            <w:shd w:val="clear" w:color="000000" w:fill="FFC7CE"/>
            <w:vAlign w:val="center"/>
            <w:hideMark/>
          </w:tcPr>
          <w:p w14:paraId="10A01093"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Grupo de risco</w:t>
            </w:r>
          </w:p>
        </w:tc>
        <w:tc>
          <w:tcPr>
            <w:tcW w:w="3119" w:type="dxa"/>
            <w:tcBorders>
              <w:top w:val="nil"/>
              <w:left w:val="nil"/>
              <w:bottom w:val="single" w:sz="4" w:space="0" w:color="auto"/>
              <w:right w:val="nil"/>
            </w:tcBorders>
            <w:shd w:val="clear" w:color="000000" w:fill="FFC7CE"/>
            <w:vAlign w:val="center"/>
            <w:hideMark/>
          </w:tcPr>
          <w:p w14:paraId="67A898D0"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Ventilação restrita/local de aglomeração</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49FB535B"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VERIFICAR</w:t>
            </w:r>
          </w:p>
        </w:tc>
      </w:tr>
      <w:tr w:rsidR="00C635E0" w:rsidRPr="00312414" w14:paraId="231CFFE6" w14:textId="77777777" w:rsidTr="00C635E0">
        <w:trPr>
          <w:trHeight w:val="656"/>
        </w:trPr>
        <w:tc>
          <w:tcPr>
            <w:tcW w:w="323" w:type="dxa"/>
            <w:tcBorders>
              <w:top w:val="nil"/>
              <w:left w:val="nil"/>
              <w:bottom w:val="nil"/>
              <w:right w:val="nil"/>
            </w:tcBorders>
            <w:shd w:val="clear" w:color="auto" w:fill="auto"/>
            <w:noWrap/>
            <w:vAlign w:val="bottom"/>
            <w:hideMark/>
          </w:tcPr>
          <w:p w14:paraId="1A09CBFE" w14:textId="397AA5AF" w:rsidR="00C635E0" w:rsidRPr="00312414" w:rsidRDefault="00C635E0" w:rsidP="00C635E0">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26</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04E39D21" w14:textId="1BEEF9DF" w:rsidR="00C635E0" w:rsidRPr="00312414" w:rsidRDefault="00C635E0" w:rsidP="00C635E0">
            <w:pPr>
              <w:suppressAutoHyphens w:val="0"/>
              <w:spacing w:after="0" w:line="240" w:lineRule="auto"/>
              <w:jc w:val="left"/>
              <w:textAlignment w:val="auto"/>
              <w:rPr>
                <w:rFonts w:ascii="Calibri" w:eastAsia="Times New Roman" w:hAnsi="Calibri" w:cs="Calibri"/>
                <w:color w:val="000000"/>
                <w:lang w:eastAsia="pt-BR"/>
              </w:rPr>
            </w:pPr>
            <w:r>
              <w:rPr>
                <w:rFonts w:ascii="Calibri" w:eastAsia="Times New Roman" w:hAnsi="Calibri" w:cs="Calibri"/>
                <w:color w:val="000000"/>
                <w:lang w:eastAsia="pt-BR"/>
              </w:rPr>
              <w:t>LUCIANE ANDRADE RESENDE</w:t>
            </w:r>
          </w:p>
        </w:tc>
        <w:tc>
          <w:tcPr>
            <w:tcW w:w="2873" w:type="dxa"/>
            <w:tcBorders>
              <w:top w:val="nil"/>
              <w:left w:val="nil"/>
              <w:bottom w:val="single" w:sz="4" w:space="0" w:color="auto"/>
              <w:right w:val="single" w:sz="4" w:space="0" w:color="auto"/>
            </w:tcBorders>
            <w:shd w:val="clear" w:color="auto" w:fill="auto"/>
            <w:vAlign w:val="center"/>
            <w:hideMark/>
          </w:tcPr>
          <w:p w14:paraId="2B0FA3E7" w14:textId="77777777" w:rsidR="00C635E0" w:rsidRPr="00312414" w:rsidRDefault="00C635E0" w:rsidP="00C635E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GABINETE</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120F8F24" w14:textId="786AE425" w:rsidR="00C635E0" w:rsidRPr="00312414" w:rsidRDefault="00C635E0" w:rsidP="00C635E0">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auto" w:fill="E2EFD9" w:themeFill="accent6" w:themeFillTint="33"/>
            <w:vAlign w:val="center"/>
            <w:hideMark/>
          </w:tcPr>
          <w:p w14:paraId="79F310B9"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7CD56F55"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Volta sem restrição</w:t>
            </w:r>
          </w:p>
        </w:tc>
      </w:tr>
      <w:tr w:rsidR="00C635E0" w:rsidRPr="00312414" w14:paraId="2B9E2456" w14:textId="77777777" w:rsidTr="00EA0235">
        <w:trPr>
          <w:trHeight w:val="656"/>
        </w:trPr>
        <w:tc>
          <w:tcPr>
            <w:tcW w:w="323" w:type="dxa"/>
            <w:tcBorders>
              <w:top w:val="nil"/>
              <w:left w:val="nil"/>
              <w:bottom w:val="nil"/>
              <w:right w:val="nil"/>
            </w:tcBorders>
            <w:shd w:val="clear" w:color="auto" w:fill="auto"/>
            <w:noWrap/>
            <w:vAlign w:val="bottom"/>
            <w:hideMark/>
          </w:tcPr>
          <w:p w14:paraId="71DCFFB5" w14:textId="358D26B5" w:rsidR="00C635E0" w:rsidRPr="00312414" w:rsidRDefault="00C635E0" w:rsidP="00C635E0">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27</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464AB206" w14:textId="77777777" w:rsidR="00C635E0" w:rsidRPr="00312414" w:rsidRDefault="00C635E0" w:rsidP="00C635E0">
            <w:pPr>
              <w:suppressAutoHyphens w:val="0"/>
              <w:spacing w:after="0" w:line="240" w:lineRule="auto"/>
              <w:jc w:val="left"/>
              <w:textAlignment w:val="auto"/>
              <w:rPr>
                <w:rFonts w:ascii="Calibri" w:eastAsia="Times New Roman" w:hAnsi="Calibri" w:cs="Calibri"/>
                <w:color w:val="000000"/>
                <w:sz w:val="22"/>
                <w:szCs w:val="22"/>
                <w:lang w:eastAsia="pt-BR"/>
              </w:rPr>
            </w:pPr>
            <w:r w:rsidRPr="00312414">
              <w:rPr>
                <w:rFonts w:ascii="Calibri" w:eastAsia="Times New Roman" w:hAnsi="Calibri" w:cs="Calibri"/>
                <w:color w:val="000000"/>
                <w:sz w:val="22"/>
                <w:szCs w:val="22"/>
                <w:lang w:eastAsia="pt-BR"/>
              </w:rPr>
              <w:t>LUIZ ANTONIO DA CRUZ</w:t>
            </w:r>
          </w:p>
        </w:tc>
        <w:tc>
          <w:tcPr>
            <w:tcW w:w="2873" w:type="dxa"/>
            <w:tcBorders>
              <w:top w:val="nil"/>
              <w:left w:val="nil"/>
              <w:bottom w:val="single" w:sz="4" w:space="0" w:color="auto"/>
              <w:right w:val="single" w:sz="4" w:space="0" w:color="auto"/>
            </w:tcBorders>
            <w:shd w:val="clear" w:color="auto" w:fill="auto"/>
            <w:vAlign w:val="center"/>
            <w:hideMark/>
          </w:tcPr>
          <w:p w14:paraId="3A9C5FFB" w14:textId="77777777" w:rsidR="00C635E0" w:rsidRPr="00312414" w:rsidRDefault="00C635E0" w:rsidP="00C635E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ARQUIVO PERMANENTE</w:t>
            </w:r>
          </w:p>
        </w:tc>
        <w:tc>
          <w:tcPr>
            <w:tcW w:w="1939" w:type="dxa"/>
            <w:tcBorders>
              <w:top w:val="nil"/>
              <w:left w:val="nil"/>
              <w:bottom w:val="single" w:sz="4" w:space="0" w:color="auto"/>
              <w:right w:val="single" w:sz="4" w:space="0" w:color="auto"/>
            </w:tcBorders>
            <w:shd w:val="clear" w:color="000000" w:fill="FFC7CE"/>
            <w:vAlign w:val="center"/>
            <w:hideMark/>
          </w:tcPr>
          <w:p w14:paraId="1C1AE4D2"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Mora com pessoa do grupo de risco</w:t>
            </w:r>
          </w:p>
        </w:tc>
        <w:tc>
          <w:tcPr>
            <w:tcW w:w="3119" w:type="dxa"/>
            <w:tcBorders>
              <w:top w:val="nil"/>
              <w:left w:val="nil"/>
              <w:bottom w:val="single" w:sz="4" w:space="0" w:color="auto"/>
              <w:right w:val="nil"/>
            </w:tcBorders>
            <w:shd w:val="clear" w:color="000000" w:fill="FFEB9C"/>
            <w:vAlign w:val="center"/>
            <w:hideMark/>
          </w:tcPr>
          <w:p w14:paraId="4EC90E73"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Ventilação restrita</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123C3A88" w14:textId="77777777" w:rsidR="00C635E0" w:rsidRPr="00312414" w:rsidRDefault="00C635E0" w:rsidP="00C635E0">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Teletrabalho</w:t>
            </w:r>
          </w:p>
        </w:tc>
      </w:tr>
      <w:tr w:rsidR="008C3A21" w:rsidRPr="00312414" w14:paraId="69165671" w14:textId="77777777" w:rsidTr="008C3A21">
        <w:trPr>
          <w:trHeight w:val="656"/>
        </w:trPr>
        <w:tc>
          <w:tcPr>
            <w:tcW w:w="323" w:type="dxa"/>
            <w:tcBorders>
              <w:top w:val="nil"/>
              <w:left w:val="nil"/>
              <w:bottom w:val="nil"/>
              <w:right w:val="nil"/>
            </w:tcBorders>
            <w:shd w:val="clear" w:color="auto" w:fill="auto"/>
            <w:noWrap/>
            <w:vAlign w:val="bottom"/>
            <w:hideMark/>
          </w:tcPr>
          <w:p w14:paraId="0729064B" w14:textId="77777777" w:rsidR="008C3A21" w:rsidRPr="00312414" w:rsidRDefault="008C3A21" w:rsidP="00782740">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28</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4BE32431" w14:textId="77777777" w:rsidR="008C3A21" w:rsidRPr="008C3A21" w:rsidRDefault="008C3A21" w:rsidP="00782740">
            <w:pPr>
              <w:suppressAutoHyphens w:val="0"/>
              <w:spacing w:after="0" w:line="240" w:lineRule="auto"/>
              <w:jc w:val="left"/>
              <w:textAlignment w:val="auto"/>
              <w:rPr>
                <w:rFonts w:ascii="Calibri" w:eastAsia="Times New Roman" w:hAnsi="Calibri" w:cs="Calibri"/>
                <w:color w:val="000000"/>
                <w:sz w:val="22"/>
                <w:szCs w:val="22"/>
                <w:lang w:eastAsia="pt-BR"/>
              </w:rPr>
            </w:pPr>
            <w:r w:rsidRPr="008C3A21">
              <w:rPr>
                <w:rFonts w:ascii="Calibri" w:eastAsia="Times New Roman" w:hAnsi="Calibri" w:cs="Calibri"/>
                <w:color w:val="000000"/>
                <w:sz w:val="22"/>
                <w:szCs w:val="22"/>
                <w:lang w:eastAsia="pt-BR"/>
              </w:rPr>
              <w:t>MARCIA PEREIRA ALKIMIM</w:t>
            </w:r>
          </w:p>
        </w:tc>
        <w:tc>
          <w:tcPr>
            <w:tcW w:w="2873" w:type="dxa"/>
            <w:tcBorders>
              <w:top w:val="nil"/>
              <w:left w:val="nil"/>
              <w:bottom w:val="single" w:sz="4" w:space="0" w:color="auto"/>
              <w:right w:val="single" w:sz="4" w:space="0" w:color="auto"/>
            </w:tcBorders>
            <w:shd w:val="clear" w:color="auto" w:fill="auto"/>
            <w:vAlign w:val="center"/>
            <w:hideMark/>
          </w:tcPr>
          <w:p w14:paraId="63F04770" w14:textId="77777777" w:rsidR="008C3A21" w:rsidRPr="00312414" w:rsidRDefault="008C3A21" w:rsidP="0078274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ARQUIVO PERMANENTE</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13F17326"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9C0006"/>
                <w:sz w:val="22"/>
                <w:szCs w:val="22"/>
                <w:lang w:eastAsia="pt-BR"/>
              </w:rPr>
            </w:pPr>
            <w:r w:rsidRPr="008C3A21">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000000" w:fill="FFEB9C"/>
            <w:vAlign w:val="center"/>
            <w:hideMark/>
          </w:tcPr>
          <w:p w14:paraId="30DB3C04" w14:textId="77777777" w:rsidR="008C3A21" w:rsidRPr="00312414" w:rsidRDefault="008C3A21" w:rsidP="00782740">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Ventilação restrita</w:t>
            </w:r>
          </w:p>
        </w:tc>
        <w:tc>
          <w:tcPr>
            <w:tcW w:w="2835" w:type="dxa"/>
            <w:tcBorders>
              <w:top w:val="nil"/>
              <w:left w:val="single" w:sz="8" w:space="0" w:color="auto"/>
              <w:bottom w:val="single" w:sz="4" w:space="0" w:color="auto"/>
              <w:right w:val="single" w:sz="8" w:space="0" w:color="auto"/>
            </w:tcBorders>
            <w:shd w:val="clear" w:color="auto" w:fill="FFEB9C"/>
            <w:vAlign w:val="center"/>
            <w:hideMark/>
          </w:tcPr>
          <w:p w14:paraId="659A3CAB"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9C6500"/>
                <w:sz w:val="22"/>
                <w:szCs w:val="22"/>
                <w:lang w:eastAsia="pt-BR"/>
              </w:rPr>
            </w:pPr>
            <w:r w:rsidRPr="008C3A21">
              <w:rPr>
                <w:rFonts w:ascii="Calibri" w:eastAsia="Times New Roman" w:hAnsi="Calibri" w:cs="Calibri"/>
                <w:color w:val="9C6500"/>
                <w:sz w:val="22"/>
                <w:szCs w:val="22"/>
                <w:lang w:eastAsia="pt-BR"/>
              </w:rPr>
              <w:t>Volta com adaptação</w:t>
            </w:r>
          </w:p>
        </w:tc>
      </w:tr>
      <w:tr w:rsidR="008C3A21" w:rsidRPr="00312414" w14:paraId="3AD36FAB" w14:textId="77777777" w:rsidTr="008C3A21">
        <w:trPr>
          <w:trHeight w:val="656"/>
        </w:trPr>
        <w:tc>
          <w:tcPr>
            <w:tcW w:w="323" w:type="dxa"/>
            <w:tcBorders>
              <w:top w:val="nil"/>
              <w:left w:val="nil"/>
              <w:bottom w:val="nil"/>
              <w:right w:val="nil"/>
            </w:tcBorders>
            <w:shd w:val="clear" w:color="auto" w:fill="auto"/>
            <w:noWrap/>
            <w:vAlign w:val="bottom"/>
            <w:hideMark/>
          </w:tcPr>
          <w:p w14:paraId="18FF2397" w14:textId="77777777" w:rsidR="008C3A21" w:rsidRPr="00312414" w:rsidRDefault="008C3A21" w:rsidP="00782740">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29</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0F0518F9" w14:textId="77777777" w:rsidR="008C3A21" w:rsidRPr="008C3A21" w:rsidRDefault="008C3A21" w:rsidP="00782740">
            <w:pPr>
              <w:suppressAutoHyphens w:val="0"/>
              <w:spacing w:after="0" w:line="240" w:lineRule="auto"/>
              <w:jc w:val="left"/>
              <w:textAlignment w:val="auto"/>
              <w:rPr>
                <w:rFonts w:ascii="Calibri" w:eastAsia="Times New Roman" w:hAnsi="Calibri" w:cs="Calibri"/>
                <w:color w:val="000000"/>
                <w:sz w:val="22"/>
                <w:szCs w:val="22"/>
                <w:lang w:eastAsia="pt-BR"/>
              </w:rPr>
            </w:pPr>
            <w:r w:rsidRPr="008C3A21">
              <w:rPr>
                <w:rFonts w:ascii="Calibri" w:eastAsia="Times New Roman" w:hAnsi="Calibri" w:cs="Calibri"/>
                <w:color w:val="000000"/>
                <w:sz w:val="22"/>
                <w:szCs w:val="22"/>
                <w:lang w:eastAsia="pt-BR"/>
              </w:rPr>
              <w:t>MARCO AURELIO GOMES</w:t>
            </w:r>
          </w:p>
        </w:tc>
        <w:tc>
          <w:tcPr>
            <w:tcW w:w="2873" w:type="dxa"/>
            <w:tcBorders>
              <w:top w:val="nil"/>
              <w:left w:val="nil"/>
              <w:bottom w:val="single" w:sz="4" w:space="0" w:color="auto"/>
              <w:right w:val="single" w:sz="4" w:space="0" w:color="auto"/>
            </w:tcBorders>
            <w:shd w:val="clear" w:color="auto" w:fill="auto"/>
            <w:vAlign w:val="center"/>
            <w:hideMark/>
          </w:tcPr>
          <w:p w14:paraId="519BB603" w14:textId="77777777" w:rsidR="008C3A21" w:rsidRPr="00312414" w:rsidRDefault="008C3A21" w:rsidP="0078274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INFORMÁTICA</w:t>
            </w:r>
          </w:p>
        </w:tc>
        <w:tc>
          <w:tcPr>
            <w:tcW w:w="1939" w:type="dxa"/>
            <w:tcBorders>
              <w:top w:val="nil"/>
              <w:left w:val="nil"/>
              <w:bottom w:val="single" w:sz="4" w:space="0" w:color="auto"/>
              <w:right w:val="single" w:sz="4" w:space="0" w:color="auto"/>
            </w:tcBorders>
            <w:shd w:val="clear" w:color="000000" w:fill="FFC7CE"/>
            <w:vAlign w:val="center"/>
            <w:hideMark/>
          </w:tcPr>
          <w:p w14:paraId="5DA27BB6"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Mora com pessoa do grupo de risco</w:t>
            </w:r>
          </w:p>
        </w:tc>
        <w:tc>
          <w:tcPr>
            <w:tcW w:w="3119" w:type="dxa"/>
            <w:tcBorders>
              <w:top w:val="nil"/>
              <w:left w:val="nil"/>
              <w:bottom w:val="single" w:sz="4" w:space="0" w:color="auto"/>
              <w:right w:val="nil"/>
            </w:tcBorders>
            <w:shd w:val="clear" w:color="000000" w:fill="FFEB9C"/>
            <w:vAlign w:val="center"/>
            <w:hideMark/>
          </w:tcPr>
          <w:p w14:paraId="3D70E12A"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9C6500"/>
                <w:sz w:val="22"/>
                <w:szCs w:val="22"/>
                <w:lang w:eastAsia="pt-BR"/>
              </w:rPr>
            </w:pPr>
            <w:r w:rsidRPr="008C3A21">
              <w:rPr>
                <w:rFonts w:ascii="Calibri" w:eastAsia="Times New Roman" w:hAnsi="Calibri" w:cs="Calibri"/>
                <w:color w:val="9C6500"/>
                <w:sz w:val="22"/>
                <w:szCs w:val="22"/>
                <w:lang w:eastAsia="pt-BR"/>
              </w:rPr>
              <w:t>Sem ventilação</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2E7ADF40"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Teletrabalho</w:t>
            </w:r>
          </w:p>
        </w:tc>
      </w:tr>
    </w:tbl>
    <w:p w14:paraId="4C8C949B" w14:textId="20E472CB" w:rsidR="00682A57" w:rsidRDefault="00682A57">
      <w:pPr>
        <w:suppressAutoHyphens w:val="0"/>
        <w:spacing w:line="259" w:lineRule="auto"/>
        <w:jc w:val="left"/>
        <w:textAlignment w:val="auto"/>
      </w:pPr>
    </w:p>
    <w:p w14:paraId="7714A910" w14:textId="77777777" w:rsidR="008C3A21" w:rsidRDefault="008C3A21">
      <w:pPr>
        <w:suppressAutoHyphens w:val="0"/>
        <w:spacing w:line="259" w:lineRule="auto"/>
        <w:jc w:val="left"/>
        <w:textAlignment w:val="auto"/>
      </w:pPr>
    </w:p>
    <w:tbl>
      <w:tblPr>
        <w:tblW w:w="14034" w:type="dxa"/>
        <w:tblCellMar>
          <w:left w:w="70" w:type="dxa"/>
          <w:right w:w="70" w:type="dxa"/>
        </w:tblCellMar>
        <w:tblLook w:val="04A0" w:firstRow="1" w:lastRow="0" w:firstColumn="1" w:lastColumn="0" w:noHBand="0" w:noVBand="1"/>
      </w:tblPr>
      <w:tblGrid>
        <w:gridCol w:w="323"/>
        <w:gridCol w:w="2945"/>
        <w:gridCol w:w="2873"/>
        <w:gridCol w:w="1939"/>
        <w:gridCol w:w="3119"/>
        <w:gridCol w:w="2835"/>
      </w:tblGrid>
      <w:tr w:rsidR="00682A57" w:rsidRPr="00312414" w14:paraId="5649DD6B" w14:textId="77777777" w:rsidTr="00EA0235">
        <w:trPr>
          <w:trHeight w:val="656"/>
        </w:trPr>
        <w:tc>
          <w:tcPr>
            <w:tcW w:w="323" w:type="dxa"/>
            <w:tcBorders>
              <w:top w:val="nil"/>
              <w:left w:val="nil"/>
              <w:bottom w:val="nil"/>
              <w:right w:val="nil"/>
            </w:tcBorders>
            <w:shd w:val="clear" w:color="auto" w:fill="auto"/>
            <w:noWrap/>
            <w:vAlign w:val="bottom"/>
          </w:tcPr>
          <w:p w14:paraId="2C2626AA"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p>
        </w:tc>
        <w:tc>
          <w:tcPr>
            <w:tcW w:w="13711" w:type="dxa"/>
            <w:gridSpan w:val="5"/>
            <w:tcBorders>
              <w:top w:val="single" w:sz="4" w:space="0" w:color="auto"/>
              <w:left w:val="single" w:sz="8" w:space="0" w:color="auto"/>
              <w:bottom w:val="single" w:sz="4" w:space="0" w:color="auto"/>
              <w:right w:val="single" w:sz="8" w:space="0" w:color="auto"/>
            </w:tcBorders>
            <w:shd w:val="clear" w:color="auto" w:fill="auto"/>
            <w:vAlign w:val="center"/>
          </w:tcPr>
          <w:p w14:paraId="4EA620EC"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b/>
                <w:bCs/>
                <w:color w:val="000000"/>
                <w:sz w:val="26"/>
                <w:szCs w:val="26"/>
                <w:lang w:eastAsia="pt-BR"/>
              </w:rPr>
              <w:t>ESCALA DE PESSOAL - PLANO DE RETOMADA DAS ATIVIDADES DO ARQUIVO PÚBLICO MINEIRO</w:t>
            </w:r>
          </w:p>
        </w:tc>
      </w:tr>
      <w:tr w:rsidR="00682A57" w:rsidRPr="00312414" w14:paraId="6ACBE977" w14:textId="77777777" w:rsidTr="00EA0235">
        <w:trPr>
          <w:trHeight w:val="656"/>
        </w:trPr>
        <w:tc>
          <w:tcPr>
            <w:tcW w:w="323" w:type="dxa"/>
            <w:tcBorders>
              <w:top w:val="nil"/>
              <w:left w:val="nil"/>
              <w:bottom w:val="nil"/>
              <w:right w:val="nil"/>
            </w:tcBorders>
            <w:shd w:val="clear" w:color="auto" w:fill="auto"/>
            <w:noWrap/>
            <w:vAlign w:val="bottom"/>
          </w:tcPr>
          <w:p w14:paraId="6AC029FC"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p>
        </w:tc>
        <w:tc>
          <w:tcPr>
            <w:tcW w:w="2945" w:type="dxa"/>
            <w:tcBorders>
              <w:top w:val="nil"/>
              <w:left w:val="single" w:sz="8" w:space="0" w:color="auto"/>
              <w:bottom w:val="single" w:sz="4" w:space="0" w:color="auto"/>
              <w:right w:val="single" w:sz="4" w:space="0" w:color="auto"/>
            </w:tcBorders>
            <w:shd w:val="clear" w:color="auto" w:fill="auto"/>
            <w:vAlign w:val="center"/>
          </w:tcPr>
          <w:p w14:paraId="691799C3"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sz w:val="22"/>
                <w:szCs w:val="22"/>
                <w:lang w:eastAsia="pt-BR"/>
              </w:rPr>
            </w:pPr>
            <w:r w:rsidRPr="00312414">
              <w:rPr>
                <w:rFonts w:ascii="Calibri" w:eastAsia="Times New Roman" w:hAnsi="Calibri" w:cs="Calibri"/>
                <w:b/>
                <w:bCs/>
                <w:color w:val="000000"/>
                <w:lang w:eastAsia="pt-BR"/>
              </w:rPr>
              <w:t>Nome</w:t>
            </w:r>
          </w:p>
        </w:tc>
        <w:tc>
          <w:tcPr>
            <w:tcW w:w="2873" w:type="dxa"/>
            <w:tcBorders>
              <w:top w:val="nil"/>
              <w:left w:val="nil"/>
              <w:bottom w:val="single" w:sz="4" w:space="0" w:color="auto"/>
              <w:right w:val="single" w:sz="4" w:space="0" w:color="auto"/>
            </w:tcBorders>
            <w:shd w:val="clear" w:color="auto" w:fill="auto"/>
            <w:vAlign w:val="center"/>
          </w:tcPr>
          <w:p w14:paraId="4972B949"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b/>
                <w:bCs/>
                <w:color w:val="000000"/>
                <w:lang w:eastAsia="pt-BR"/>
              </w:rPr>
              <w:t>Local de trabalho</w:t>
            </w:r>
          </w:p>
        </w:tc>
        <w:tc>
          <w:tcPr>
            <w:tcW w:w="1939" w:type="dxa"/>
            <w:tcBorders>
              <w:top w:val="nil"/>
              <w:left w:val="nil"/>
              <w:bottom w:val="single" w:sz="4" w:space="0" w:color="auto"/>
              <w:right w:val="single" w:sz="4" w:space="0" w:color="auto"/>
            </w:tcBorders>
            <w:shd w:val="clear" w:color="auto" w:fill="auto"/>
            <w:vAlign w:val="center"/>
          </w:tcPr>
          <w:p w14:paraId="513B117E"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b/>
                <w:bCs/>
                <w:color w:val="000000"/>
                <w:lang w:eastAsia="pt-BR"/>
              </w:rPr>
              <w:t>Situação do servidor</w:t>
            </w:r>
          </w:p>
        </w:tc>
        <w:tc>
          <w:tcPr>
            <w:tcW w:w="3119" w:type="dxa"/>
            <w:tcBorders>
              <w:top w:val="nil"/>
              <w:left w:val="nil"/>
              <w:bottom w:val="single" w:sz="4" w:space="0" w:color="auto"/>
              <w:right w:val="nil"/>
            </w:tcBorders>
            <w:shd w:val="clear" w:color="auto" w:fill="auto"/>
            <w:vAlign w:val="center"/>
          </w:tcPr>
          <w:p w14:paraId="621ADECC"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lang w:eastAsia="pt-BR"/>
              </w:rPr>
              <w:t>Situação do local de trabalho</w:t>
            </w:r>
          </w:p>
        </w:tc>
        <w:tc>
          <w:tcPr>
            <w:tcW w:w="2835" w:type="dxa"/>
            <w:tcBorders>
              <w:top w:val="nil"/>
              <w:left w:val="single" w:sz="8" w:space="0" w:color="auto"/>
              <w:bottom w:val="single" w:sz="4" w:space="0" w:color="auto"/>
              <w:right w:val="single" w:sz="8" w:space="0" w:color="auto"/>
            </w:tcBorders>
            <w:shd w:val="clear" w:color="auto" w:fill="auto"/>
            <w:vAlign w:val="center"/>
          </w:tcPr>
          <w:p w14:paraId="3BE211A6"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b/>
                <w:bCs/>
                <w:color w:val="000000"/>
                <w:lang w:eastAsia="pt-BR"/>
              </w:rPr>
              <w:t>Situação da volta ao trabalho</w:t>
            </w:r>
          </w:p>
        </w:tc>
      </w:tr>
      <w:tr w:rsidR="00682A57" w:rsidRPr="00312414" w14:paraId="17C0CA3C" w14:textId="77777777" w:rsidTr="00EA0235">
        <w:trPr>
          <w:trHeight w:val="656"/>
        </w:trPr>
        <w:tc>
          <w:tcPr>
            <w:tcW w:w="323" w:type="dxa"/>
            <w:tcBorders>
              <w:top w:val="nil"/>
              <w:left w:val="nil"/>
              <w:bottom w:val="nil"/>
              <w:right w:val="nil"/>
            </w:tcBorders>
            <w:shd w:val="clear" w:color="auto" w:fill="auto"/>
            <w:noWrap/>
            <w:vAlign w:val="bottom"/>
            <w:hideMark/>
          </w:tcPr>
          <w:p w14:paraId="30DE6485" w14:textId="11F8DE6F"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3</w:t>
            </w:r>
            <w:r w:rsidR="00C635E0">
              <w:rPr>
                <w:rFonts w:ascii="Calibri" w:eastAsia="Times New Roman" w:hAnsi="Calibri" w:cs="Calibri"/>
                <w:i/>
                <w:iCs/>
                <w:color w:val="000000"/>
                <w:sz w:val="18"/>
                <w:szCs w:val="18"/>
                <w:lang w:eastAsia="pt-BR"/>
              </w:rPr>
              <w:t>0</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5EC318B5"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MARIA CECILIA BICALHO MONTEIRO ALVES</w:t>
            </w:r>
          </w:p>
        </w:tc>
        <w:tc>
          <w:tcPr>
            <w:tcW w:w="2873" w:type="dxa"/>
            <w:tcBorders>
              <w:top w:val="nil"/>
              <w:left w:val="nil"/>
              <w:bottom w:val="single" w:sz="4" w:space="0" w:color="auto"/>
              <w:right w:val="single" w:sz="4" w:space="0" w:color="auto"/>
            </w:tcBorders>
            <w:shd w:val="clear" w:color="auto" w:fill="auto"/>
            <w:vAlign w:val="center"/>
            <w:hideMark/>
          </w:tcPr>
          <w:p w14:paraId="7D97C226"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GESTÃO</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4200294F"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auto" w:fill="E2EFD9" w:themeFill="accent6" w:themeFillTint="33"/>
            <w:vAlign w:val="center"/>
            <w:hideMark/>
          </w:tcPr>
          <w:p w14:paraId="1B3D9F22"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260E9041"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Volta sem restrição</w:t>
            </w:r>
          </w:p>
        </w:tc>
      </w:tr>
      <w:tr w:rsidR="00682A57" w:rsidRPr="00312414" w14:paraId="484E85FC" w14:textId="77777777" w:rsidTr="00EA0235">
        <w:trPr>
          <w:trHeight w:val="656"/>
        </w:trPr>
        <w:tc>
          <w:tcPr>
            <w:tcW w:w="323" w:type="dxa"/>
            <w:tcBorders>
              <w:top w:val="nil"/>
              <w:left w:val="nil"/>
              <w:bottom w:val="nil"/>
              <w:right w:val="nil"/>
            </w:tcBorders>
            <w:shd w:val="clear" w:color="auto" w:fill="auto"/>
            <w:noWrap/>
            <w:vAlign w:val="bottom"/>
            <w:hideMark/>
          </w:tcPr>
          <w:p w14:paraId="5A1B1140" w14:textId="49649D2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3</w:t>
            </w:r>
            <w:r w:rsidR="00C635E0">
              <w:rPr>
                <w:rFonts w:ascii="Calibri" w:eastAsia="Times New Roman" w:hAnsi="Calibri" w:cs="Calibri"/>
                <w:i/>
                <w:iCs/>
                <w:color w:val="000000"/>
                <w:sz w:val="18"/>
                <w:szCs w:val="18"/>
                <w:lang w:eastAsia="pt-BR"/>
              </w:rPr>
              <w:t>1</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5B719998"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MARIA RAQUEL GOMES DE FIGUEIREDO</w:t>
            </w:r>
          </w:p>
        </w:tc>
        <w:tc>
          <w:tcPr>
            <w:tcW w:w="2873" w:type="dxa"/>
            <w:tcBorders>
              <w:top w:val="nil"/>
              <w:left w:val="nil"/>
              <w:bottom w:val="single" w:sz="4" w:space="0" w:color="auto"/>
              <w:right w:val="single" w:sz="4" w:space="0" w:color="auto"/>
            </w:tcBorders>
            <w:shd w:val="clear" w:color="auto" w:fill="auto"/>
            <w:vAlign w:val="center"/>
            <w:hideMark/>
          </w:tcPr>
          <w:p w14:paraId="301E31CA"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CONSERVAÇÃO</w:t>
            </w:r>
          </w:p>
        </w:tc>
        <w:tc>
          <w:tcPr>
            <w:tcW w:w="1939" w:type="dxa"/>
            <w:tcBorders>
              <w:top w:val="nil"/>
              <w:left w:val="nil"/>
              <w:bottom w:val="single" w:sz="4" w:space="0" w:color="auto"/>
              <w:right w:val="single" w:sz="4" w:space="0" w:color="auto"/>
            </w:tcBorders>
            <w:shd w:val="clear" w:color="000000" w:fill="FFC7CE"/>
            <w:vAlign w:val="center"/>
            <w:hideMark/>
          </w:tcPr>
          <w:p w14:paraId="1168D67F"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Grupo de risco</w:t>
            </w:r>
          </w:p>
        </w:tc>
        <w:tc>
          <w:tcPr>
            <w:tcW w:w="3119" w:type="dxa"/>
            <w:tcBorders>
              <w:top w:val="nil"/>
              <w:left w:val="nil"/>
              <w:bottom w:val="single" w:sz="4" w:space="0" w:color="auto"/>
              <w:right w:val="nil"/>
            </w:tcBorders>
            <w:shd w:val="clear" w:color="auto" w:fill="E2EFD9" w:themeFill="accent6" w:themeFillTint="33"/>
            <w:vAlign w:val="center"/>
            <w:hideMark/>
          </w:tcPr>
          <w:p w14:paraId="7DF97DE1"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675F2655"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Teletrabalho</w:t>
            </w:r>
          </w:p>
        </w:tc>
      </w:tr>
      <w:tr w:rsidR="00682A57" w:rsidRPr="00312414" w14:paraId="7CA3225B" w14:textId="77777777" w:rsidTr="00EA0235">
        <w:trPr>
          <w:trHeight w:val="656"/>
        </w:trPr>
        <w:tc>
          <w:tcPr>
            <w:tcW w:w="323" w:type="dxa"/>
            <w:tcBorders>
              <w:top w:val="nil"/>
              <w:left w:val="nil"/>
              <w:bottom w:val="nil"/>
              <w:right w:val="nil"/>
            </w:tcBorders>
            <w:shd w:val="clear" w:color="auto" w:fill="auto"/>
            <w:noWrap/>
            <w:vAlign w:val="bottom"/>
            <w:hideMark/>
          </w:tcPr>
          <w:p w14:paraId="0776FF19" w14:textId="44009852"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3</w:t>
            </w:r>
            <w:r w:rsidR="00C635E0">
              <w:rPr>
                <w:rFonts w:ascii="Calibri" w:eastAsia="Times New Roman" w:hAnsi="Calibri" w:cs="Calibri"/>
                <w:i/>
                <w:iCs/>
                <w:color w:val="000000"/>
                <w:sz w:val="18"/>
                <w:szCs w:val="18"/>
                <w:lang w:eastAsia="pt-BR"/>
              </w:rPr>
              <w:t>2</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7B2520CB"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NILSON ZACARIAS TEODORO</w:t>
            </w:r>
          </w:p>
        </w:tc>
        <w:tc>
          <w:tcPr>
            <w:tcW w:w="2873" w:type="dxa"/>
            <w:tcBorders>
              <w:top w:val="nil"/>
              <w:left w:val="nil"/>
              <w:bottom w:val="single" w:sz="4" w:space="0" w:color="auto"/>
              <w:right w:val="single" w:sz="4" w:space="0" w:color="auto"/>
            </w:tcBorders>
            <w:shd w:val="clear" w:color="auto" w:fill="auto"/>
            <w:vAlign w:val="center"/>
            <w:hideMark/>
          </w:tcPr>
          <w:p w14:paraId="5A680D39"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DIGITALIZAÇÃO</w:t>
            </w:r>
          </w:p>
        </w:tc>
        <w:tc>
          <w:tcPr>
            <w:tcW w:w="1939" w:type="dxa"/>
            <w:tcBorders>
              <w:top w:val="nil"/>
              <w:left w:val="nil"/>
              <w:bottom w:val="single" w:sz="4" w:space="0" w:color="auto"/>
              <w:right w:val="single" w:sz="4" w:space="0" w:color="auto"/>
            </w:tcBorders>
            <w:shd w:val="clear" w:color="000000" w:fill="FFC7CE"/>
            <w:vAlign w:val="center"/>
            <w:hideMark/>
          </w:tcPr>
          <w:p w14:paraId="64D018C0"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Grupo de risco</w:t>
            </w:r>
          </w:p>
        </w:tc>
        <w:tc>
          <w:tcPr>
            <w:tcW w:w="3119" w:type="dxa"/>
            <w:tcBorders>
              <w:top w:val="nil"/>
              <w:left w:val="nil"/>
              <w:bottom w:val="single" w:sz="4" w:space="0" w:color="auto"/>
              <w:right w:val="nil"/>
            </w:tcBorders>
            <w:shd w:val="clear" w:color="000000" w:fill="FFC7CE"/>
            <w:vAlign w:val="center"/>
            <w:hideMark/>
          </w:tcPr>
          <w:p w14:paraId="1E525DCF"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Sem ventilação</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58E5A2CB"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Teletrabalho</w:t>
            </w:r>
          </w:p>
        </w:tc>
      </w:tr>
      <w:tr w:rsidR="00682A57" w:rsidRPr="00312414" w14:paraId="5CBB4FC5" w14:textId="77777777" w:rsidTr="00C635E0">
        <w:trPr>
          <w:trHeight w:val="656"/>
        </w:trPr>
        <w:tc>
          <w:tcPr>
            <w:tcW w:w="323" w:type="dxa"/>
            <w:tcBorders>
              <w:top w:val="nil"/>
              <w:left w:val="nil"/>
              <w:bottom w:val="nil"/>
              <w:right w:val="nil"/>
            </w:tcBorders>
            <w:shd w:val="clear" w:color="auto" w:fill="auto"/>
            <w:noWrap/>
            <w:vAlign w:val="bottom"/>
            <w:hideMark/>
          </w:tcPr>
          <w:p w14:paraId="1969EA62" w14:textId="682883B0"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3</w:t>
            </w:r>
            <w:r w:rsidR="00C635E0">
              <w:rPr>
                <w:rFonts w:ascii="Calibri" w:eastAsia="Times New Roman" w:hAnsi="Calibri" w:cs="Calibri"/>
                <w:i/>
                <w:iCs/>
                <w:color w:val="000000"/>
                <w:sz w:val="18"/>
                <w:szCs w:val="18"/>
                <w:lang w:eastAsia="pt-BR"/>
              </w:rPr>
              <w:t>3</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0F5165AE"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OLAVO TARCISIO DE SOUZA</w:t>
            </w:r>
          </w:p>
        </w:tc>
        <w:tc>
          <w:tcPr>
            <w:tcW w:w="2873" w:type="dxa"/>
            <w:tcBorders>
              <w:top w:val="nil"/>
              <w:left w:val="nil"/>
              <w:bottom w:val="single" w:sz="4" w:space="0" w:color="auto"/>
              <w:right w:val="single" w:sz="4" w:space="0" w:color="auto"/>
            </w:tcBorders>
            <w:shd w:val="clear" w:color="auto" w:fill="auto"/>
            <w:vAlign w:val="center"/>
            <w:hideMark/>
          </w:tcPr>
          <w:p w14:paraId="40B680E7"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CONSERVAÇÃO</w:t>
            </w:r>
          </w:p>
        </w:tc>
        <w:tc>
          <w:tcPr>
            <w:tcW w:w="1939" w:type="dxa"/>
            <w:tcBorders>
              <w:top w:val="nil"/>
              <w:left w:val="nil"/>
              <w:bottom w:val="single" w:sz="4" w:space="0" w:color="auto"/>
              <w:right w:val="single" w:sz="4" w:space="0" w:color="auto"/>
            </w:tcBorders>
            <w:shd w:val="clear" w:color="000000" w:fill="FFC7CE"/>
            <w:vAlign w:val="center"/>
            <w:hideMark/>
          </w:tcPr>
          <w:p w14:paraId="347BFCB4"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Grupo de risco</w:t>
            </w:r>
          </w:p>
        </w:tc>
        <w:tc>
          <w:tcPr>
            <w:tcW w:w="3119" w:type="dxa"/>
            <w:tcBorders>
              <w:top w:val="nil"/>
              <w:left w:val="nil"/>
              <w:bottom w:val="single" w:sz="4" w:space="0" w:color="auto"/>
              <w:right w:val="nil"/>
            </w:tcBorders>
            <w:shd w:val="clear" w:color="auto" w:fill="E2EFD9" w:themeFill="accent6" w:themeFillTint="33"/>
            <w:vAlign w:val="center"/>
            <w:hideMark/>
          </w:tcPr>
          <w:p w14:paraId="139A569E"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22F99AFB"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Teletrabalho</w:t>
            </w:r>
          </w:p>
        </w:tc>
      </w:tr>
      <w:tr w:rsidR="00682A57" w:rsidRPr="00312414" w14:paraId="741601CF" w14:textId="77777777" w:rsidTr="00C635E0">
        <w:trPr>
          <w:trHeight w:val="656"/>
        </w:trPr>
        <w:tc>
          <w:tcPr>
            <w:tcW w:w="323" w:type="dxa"/>
            <w:tcBorders>
              <w:top w:val="nil"/>
              <w:left w:val="nil"/>
              <w:bottom w:val="nil"/>
              <w:right w:val="nil"/>
            </w:tcBorders>
            <w:shd w:val="clear" w:color="auto" w:fill="auto"/>
            <w:noWrap/>
            <w:vAlign w:val="bottom"/>
            <w:hideMark/>
          </w:tcPr>
          <w:p w14:paraId="18F02870" w14:textId="043C44B2" w:rsidR="00682A57" w:rsidRPr="00312414" w:rsidRDefault="00C635E0"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34</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504C0B6E"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sz w:val="22"/>
                <w:szCs w:val="22"/>
                <w:lang w:eastAsia="pt-BR"/>
              </w:rPr>
            </w:pPr>
            <w:r w:rsidRPr="00312414">
              <w:rPr>
                <w:rFonts w:ascii="Calibri" w:eastAsia="Times New Roman" w:hAnsi="Calibri" w:cs="Calibri"/>
                <w:color w:val="000000"/>
                <w:sz w:val="22"/>
                <w:szCs w:val="22"/>
                <w:lang w:eastAsia="pt-BR"/>
              </w:rPr>
              <w:t>PAULA AMORIM</w:t>
            </w:r>
          </w:p>
        </w:tc>
        <w:tc>
          <w:tcPr>
            <w:tcW w:w="2873" w:type="dxa"/>
            <w:tcBorders>
              <w:top w:val="nil"/>
              <w:left w:val="nil"/>
              <w:bottom w:val="single" w:sz="4" w:space="0" w:color="auto"/>
              <w:right w:val="single" w:sz="4" w:space="0" w:color="auto"/>
            </w:tcBorders>
            <w:shd w:val="clear" w:color="auto" w:fill="auto"/>
            <w:vAlign w:val="center"/>
            <w:hideMark/>
          </w:tcPr>
          <w:p w14:paraId="105F6463"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ARQUIVO PERMANENTE</w:t>
            </w:r>
          </w:p>
        </w:tc>
        <w:tc>
          <w:tcPr>
            <w:tcW w:w="1939" w:type="dxa"/>
            <w:tcBorders>
              <w:top w:val="single" w:sz="4" w:space="0" w:color="auto"/>
              <w:left w:val="nil"/>
              <w:bottom w:val="single" w:sz="4" w:space="0" w:color="auto"/>
              <w:right w:val="single" w:sz="4" w:space="0" w:color="auto"/>
            </w:tcBorders>
            <w:shd w:val="clear" w:color="000000" w:fill="FFC7CE"/>
            <w:vAlign w:val="center"/>
            <w:hideMark/>
          </w:tcPr>
          <w:p w14:paraId="369AF33F"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Mora com pessoa do grupo de risco</w:t>
            </w:r>
          </w:p>
        </w:tc>
        <w:tc>
          <w:tcPr>
            <w:tcW w:w="3119" w:type="dxa"/>
            <w:tcBorders>
              <w:top w:val="nil"/>
              <w:left w:val="nil"/>
              <w:bottom w:val="single" w:sz="4" w:space="0" w:color="auto"/>
              <w:right w:val="nil"/>
            </w:tcBorders>
            <w:shd w:val="clear" w:color="000000" w:fill="FFEB9C"/>
            <w:vAlign w:val="center"/>
            <w:hideMark/>
          </w:tcPr>
          <w:p w14:paraId="71728416"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Ventilação restrita</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514235C7"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Teletrabalho</w:t>
            </w:r>
          </w:p>
        </w:tc>
      </w:tr>
      <w:tr w:rsidR="00C635E0" w:rsidRPr="00312414" w14:paraId="4ED7EF42" w14:textId="77777777" w:rsidTr="00C635E0">
        <w:trPr>
          <w:trHeight w:val="656"/>
        </w:trPr>
        <w:tc>
          <w:tcPr>
            <w:tcW w:w="323" w:type="dxa"/>
            <w:tcBorders>
              <w:top w:val="nil"/>
              <w:left w:val="nil"/>
              <w:bottom w:val="nil"/>
              <w:right w:val="nil"/>
            </w:tcBorders>
            <w:shd w:val="clear" w:color="auto" w:fill="auto"/>
            <w:noWrap/>
            <w:vAlign w:val="bottom"/>
          </w:tcPr>
          <w:p w14:paraId="40032B11" w14:textId="2EDB014B" w:rsidR="00C635E0" w:rsidRDefault="00C635E0" w:rsidP="00C635E0">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35</w:t>
            </w:r>
          </w:p>
        </w:tc>
        <w:tc>
          <w:tcPr>
            <w:tcW w:w="2945" w:type="dxa"/>
            <w:tcBorders>
              <w:top w:val="single" w:sz="4" w:space="0" w:color="auto"/>
              <w:left w:val="single" w:sz="8" w:space="0" w:color="auto"/>
              <w:bottom w:val="single" w:sz="4" w:space="0" w:color="auto"/>
              <w:right w:val="single" w:sz="4" w:space="0" w:color="auto"/>
            </w:tcBorders>
            <w:shd w:val="clear" w:color="auto" w:fill="auto"/>
            <w:vAlign w:val="center"/>
          </w:tcPr>
          <w:p w14:paraId="54980C95" w14:textId="3005FA57" w:rsidR="00C635E0" w:rsidRPr="00312414" w:rsidRDefault="00C635E0" w:rsidP="00C635E0">
            <w:pPr>
              <w:suppressAutoHyphens w:val="0"/>
              <w:spacing w:after="0" w:line="240" w:lineRule="auto"/>
              <w:jc w:val="left"/>
              <w:textAlignment w:val="auto"/>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PAULA</w:t>
            </w:r>
          </w:p>
        </w:tc>
        <w:tc>
          <w:tcPr>
            <w:tcW w:w="2873" w:type="dxa"/>
            <w:tcBorders>
              <w:top w:val="single" w:sz="4" w:space="0" w:color="auto"/>
              <w:left w:val="nil"/>
              <w:bottom w:val="single" w:sz="4" w:space="0" w:color="auto"/>
              <w:right w:val="single" w:sz="4" w:space="0" w:color="auto"/>
            </w:tcBorders>
            <w:shd w:val="clear" w:color="auto" w:fill="auto"/>
            <w:vAlign w:val="center"/>
          </w:tcPr>
          <w:p w14:paraId="68278F10" w14:textId="5A5AF140" w:rsidR="00C635E0" w:rsidRPr="00312414" w:rsidRDefault="00C635E0" w:rsidP="00C635E0">
            <w:pPr>
              <w:suppressAutoHyphens w:val="0"/>
              <w:spacing w:after="0" w:line="240" w:lineRule="auto"/>
              <w:jc w:val="left"/>
              <w:textAlignment w:val="auto"/>
              <w:rPr>
                <w:rFonts w:ascii="Calibri" w:eastAsia="Times New Roman" w:hAnsi="Calibri" w:cs="Calibri"/>
                <w:color w:val="000000"/>
                <w:lang w:eastAsia="pt-BR"/>
              </w:rPr>
            </w:pPr>
            <w:r>
              <w:rPr>
                <w:rFonts w:ascii="Calibri" w:eastAsia="Times New Roman" w:hAnsi="Calibri" w:cs="Calibri"/>
                <w:color w:val="000000"/>
                <w:lang w:eastAsia="pt-BR"/>
              </w:rPr>
              <w:t>CONSERVAÇÃO</w:t>
            </w:r>
          </w:p>
        </w:tc>
        <w:tc>
          <w:tcPr>
            <w:tcW w:w="1939"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50A837F9" w14:textId="307CA272" w:rsidR="00C635E0" w:rsidRPr="00312414" w:rsidRDefault="00C635E0" w:rsidP="00C635E0">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single" w:sz="4" w:space="0" w:color="auto"/>
              <w:left w:val="nil"/>
              <w:bottom w:val="single" w:sz="4" w:space="0" w:color="auto"/>
              <w:right w:val="nil"/>
            </w:tcBorders>
            <w:shd w:val="clear" w:color="auto" w:fill="E2EFD9" w:themeFill="accent6" w:themeFillTint="33"/>
            <w:vAlign w:val="center"/>
          </w:tcPr>
          <w:p w14:paraId="60781928" w14:textId="3870C642" w:rsidR="00C635E0" w:rsidRPr="00312414" w:rsidRDefault="00C635E0" w:rsidP="00C635E0">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single" w:sz="4" w:space="0" w:color="auto"/>
              <w:left w:val="single" w:sz="8" w:space="0" w:color="auto"/>
              <w:bottom w:val="single" w:sz="4" w:space="0" w:color="auto"/>
              <w:right w:val="single" w:sz="8" w:space="0" w:color="auto"/>
            </w:tcBorders>
            <w:shd w:val="clear" w:color="auto" w:fill="E2EFD9" w:themeFill="accent6" w:themeFillTint="33"/>
            <w:vAlign w:val="center"/>
          </w:tcPr>
          <w:p w14:paraId="7A69FB3B" w14:textId="59729975" w:rsidR="00C635E0" w:rsidRPr="00312414" w:rsidRDefault="00C635E0" w:rsidP="00C635E0">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006100"/>
                <w:sz w:val="22"/>
                <w:szCs w:val="22"/>
                <w:lang w:eastAsia="pt-BR"/>
              </w:rPr>
              <w:t>Volta sem restrição</w:t>
            </w:r>
          </w:p>
        </w:tc>
      </w:tr>
      <w:tr w:rsidR="008C3A21" w:rsidRPr="00312414" w14:paraId="51298B70" w14:textId="77777777" w:rsidTr="008C3A21">
        <w:trPr>
          <w:trHeight w:val="656"/>
        </w:trPr>
        <w:tc>
          <w:tcPr>
            <w:tcW w:w="323" w:type="dxa"/>
            <w:tcBorders>
              <w:top w:val="nil"/>
              <w:left w:val="nil"/>
              <w:bottom w:val="nil"/>
              <w:right w:val="nil"/>
            </w:tcBorders>
            <w:shd w:val="clear" w:color="auto" w:fill="auto"/>
            <w:noWrap/>
            <w:vAlign w:val="bottom"/>
          </w:tcPr>
          <w:p w14:paraId="75091E83" w14:textId="77777777" w:rsidR="008C3A21" w:rsidRPr="00312414" w:rsidRDefault="008C3A21" w:rsidP="00782740">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36</w:t>
            </w:r>
          </w:p>
        </w:tc>
        <w:tc>
          <w:tcPr>
            <w:tcW w:w="2945" w:type="dxa"/>
            <w:tcBorders>
              <w:top w:val="single" w:sz="4" w:space="0" w:color="auto"/>
              <w:left w:val="single" w:sz="8" w:space="0" w:color="auto"/>
              <w:bottom w:val="single" w:sz="4" w:space="0" w:color="auto"/>
              <w:right w:val="single" w:sz="4" w:space="0" w:color="auto"/>
            </w:tcBorders>
            <w:shd w:val="clear" w:color="auto" w:fill="auto"/>
            <w:vAlign w:val="center"/>
          </w:tcPr>
          <w:p w14:paraId="79E46B04" w14:textId="77777777" w:rsidR="008C3A21" w:rsidRPr="008C3A21" w:rsidRDefault="008C3A21" w:rsidP="00782740">
            <w:pPr>
              <w:suppressAutoHyphens w:val="0"/>
              <w:spacing w:after="0" w:line="240" w:lineRule="auto"/>
              <w:jc w:val="left"/>
              <w:textAlignment w:val="auto"/>
              <w:rPr>
                <w:rFonts w:ascii="Calibri" w:eastAsia="Times New Roman" w:hAnsi="Calibri" w:cs="Calibri"/>
                <w:color w:val="000000"/>
                <w:sz w:val="22"/>
                <w:szCs w:val="22"/>
                <w:lang w:eastAsia="pt-BR"/>
              </w:rPr>
            </w:pPr>
            <w:r w:rsidRPr="008C3A21">
              <w:rPr>
                <w:rFonts w:ascii="Calibri" w:eastAsia="Times New Roman" w:hAnsi="Calibri" w:cs="Calibri"/>
                <w:color w:val="000000"/>
                <w:sz w:val="22"/>
                <w:szCs w:val="22"/>
                <w:lang w:eastAsia="pt-BR"/>
              </w:rPr>
              <w:t>RAFAEL PEDRO NOGUEIRA</w:t>
            </w:r>
          </w:p>
        </w:tc>
        <w:tc>
          <w:tcPr>
            <w:tcW w:w="2873" w:type="dxa"/>
            <w:tcBorders>
              <w:top w:val="single" w:sz="4" w:space="0" w:color="auto"/>
              <w:left w:val="nil"/>
              <w:bottom w:val="single" w:sz="4" w:space="0" w:color="auto"/>
              <w:right w:val="single" w:sz="4" w:space="0" w:color="auto"/>
            </w:tcBorders>
            <w:shd w:val="clear" w:color="auto" w:fill="auto"/>
            <w:vAlign w:val="center"/>
          </w:tcPr>
          <w:p w14:paraId="4AEA7A27" w14:textId="77777777" w:rsidR="008C3A21" w:rsidRPr="00312414" w:rsidRDefault="008C3A21" w:rsidP="0078274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SALA DE CONSULTA</w:t>
            </w:r>
          </w:p>
        </w:tc>
        <w:tc>
          <w:tcPr>
            <w:tcW w:w="1939" w:type="dxa"/>
            <w:tcBorders>
              <w:top w:val="single" w:sz="4" w:space="0" w:color="auto"/>
              <w:left w:val="nil"/>
              <w:bottom w:val="single" w:sz="4" w:space="0" w:color="auto"/>
              <w:right w:val="single" w:sz="4" w:space="0" w:color="auto"/>
            </w:tcBorders>
            <w:shd w:val="clear" w:color="auto" w:fill="FFC7CE"/>
            <w:vAlign w:val="center"/>
          </w:tcPr>
          <w:p w14:paraId="205D1432"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9C0006"/>
                <w:sz w:val="22"/>
                <w:szCs w:val="22"/>
                <w:lang w:eastAsia="pt-BR"/>
              </w:rPr>
            </w:pPr>
            <w:r w:rsidRPr="008C3A21">
              <w:rPr>
                <w:rFonts w:ascii="Calibri" w:eastAsia="Times New Roman" w:hAnsi="Calibri" w:cs="Calibri"/>
                <w:color w:val="9C0006"/>
                <w:sz w:val="22"/>
                <w:szCs w:val="22"/>
                <w:lang w:eastAsia="pt-BR"/>
              </w:rPr>
              <w:t>Grupo de risco</w:t>
            </w:r>
          </w:p>
        </w:tc>
        <w:tc>
          <w:tcPr>
            <w:tcW w:w="3119" w:type="dxa"/>
            <w:tcBorders>
              <w:top w:val="single" w:sz="4" w:space="0" w:color="auto"/>
              <w:left w:val="nil"/>
              <w:bottom w:val="single" w:sz="4" w:space="0" w:color="auto"/>
              <w:right w:val="nil"/>
            </w:tcBorders>
            <w:shd w:val="clear" w:color="auto" w:fill="E2EFD9" w:themeFill="accent6" w:themeFillTint="33"/>
            <w:vAlign w:val="center"/>
          </w:tcPr>
          <w:p w14:paraId="2DDC7677" w14:textId="77777777" w:rsidR="008C3A21" w:rsidRPr="00312414" w:rsidRDefault="008C3A21" w:rsidP="00782740">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single" w:sz="4" w:space="0" w:color="auto"/>
              <w:left w:val="single" w:sz="8" w:space="0" w:color="auto"/>
              <w:bottom w:val="single" w:sz="4" w:space="0" w:color="auto"/>
              <w:right w:val="single" w:sz="8" w:space="0" w:color="auto"/>
            </w:tcBorders>
            <w:shd w:val="clear" w:color="auto" w:fill="FFC7CE"/>
            <w:vAlign w:val="center"/>
          </w:tcPr>
          <w:p w14:paraId="7DB984D3"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9C0006"/>
                <w:sz w:val="22"/>
                <w:szCs w:val="22"/>
                <w:lang w:eastAsia="pt-BR"/>
              </w:rPr>
            </w:pPr>
            <w:r w:rsidRPr="008C3A21">
              <w:rPr>
                <w:rFonts w:ascii="Calibri" w:eastAsia="Times New Roman" w:hAnsi="Calibri" w:cs="Calibri"/>
                <w:color w:val="9C0006"/>
                <w:sz w:val="22"/>
                <w:szCs w:val="22"/>
                <w:lang w:eastAsia="pt-BR"/>
              </w:rPr>
              <w:t>Teletrabalho</w:t>
            </w:r>
          </w:p>
        </w:tc>
      </w:tr>
      <w:tr w:rsidR="008C3A21" w:rsidRPr="00312414" w14:paraId="41ADA914" w14:textId="77777777" w:rsidTr="008C3A21">
        <w:trPr>
          <w:trHeight w:val="656"/>
        </w:trPr>
        <w:tc>
          <w:tcPr>
            <w:tcW w:w="323" w:type="dxa"/>
            <w:tcBorders>
              <w:top w:val="nil"/>
              <w:left w:val="nil"/>
              <w:bottom w:val="nil"/>
              <w:right w:val="nil"/>
            </w:tcBorders>
            <w:shd w:val="clear" w:color="auto" w:fill="auto"/>
            <w:noWrap/>
            <w:vAlign w:val="bottom"/>
          </w:tcPr>
          <w:p w14:paraId="41D71A09" w14:textId="77777777" w:rsidR="008C3A21" w:rsidRPr="00312414" w:rsidRDefault="008C3A21" w:rsidP="00782740">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37</w:t>
            </w:r>
          </w:p>
        </w:tc>
        <w:tc>
          <w:tcPr>
            <w:tcW w:w="2945" w:type="dxa"/>
            <w:tcBorders>
              <w:top w:val="single" w:sz="4" w:space="0" w:color="auto"/>
              <w:left w:val="single" w:sz="8" w:space="0" w:color="auto"/>
              <w:bottom w:val="single" w:sz="4" w:space="0" w:color="auto"/>
              <w:right w:val="single" w:sz="4" w:space="0" w:color="auto"/>
            </w:tcBorders>
            <w:shd w:val="clear" w:color="auto" w:fill="auto"/>
            <w:vAlign w:val="center"/>
          </w:tcPr>
          <w:p w14:paraId="740E96A5" w14:textId="77777777" w:rsidR="008C3A21" w:rsidRPr="00312414" w:rsidRDefault="008C3A21" w:rsidP="00782740">
            <w:pPr>
              <w:suppressAutoHyphens w:val="0"/>
              <w:spacing w:after="0" w:line="240" w:lineRule="auto"/>
              <w:jc w:val="left"/>
              <w:textAlignment w:val="auto"/>
              <w:rPr>
                <w:rFonts w:ascii="Calibri" w:eastAsia="Times New Roman" w:hAnsi="Calibri" w:cs="Calibri"/>
                <w:color w:val="000000"/>
                <w:sz w:val="22"/>
                <w:szCs w:val="22"/>
                <w:lang w:eastAsia="pt-BR"/>
              </w:rPr>
            </w:pPr>
            <w:r w:rsidRPr="00312414">
              <w:rPr>
                <w:rFonts w:ascii="Calibri" w:eastAsia="Times New Roman" w:hAnsi="Calibri" w:cs="Calibri"/>
                <w:color w:val="000000"/>
                <w:sz w:val="22"/>
                <w:szCs w:val="22"/>
                <w:lang w:eastAsia="pt-BR"/>
              </w:rPr>
              <w:t>SONIA MARIA GONCALVES</w:t>
            </w:r>
          </w:p>
        </w:tc>
        <w:tc>
          <w:tcPr>
            <w:tcW w:w="2873" w:type="dxa"/>
            <w:tcBorders>
              <w:top w:val="single" w:sz="4" w:space="0" w:color="auto"/>
              <w:left w:val="nil"/>
              <w:bottom w:val="single" w:sz="4" w:space="0" w:color="auto"/>
              <w:right w:val="single" w:sz="4" w:space="0" w:color="auto"/>
            </w:tcBorders>
            <w:shd w:val="clear" w:color="auto" w:fill="auto"/>
            <w:vAlign w:val="center"/>
          </w:tcPr>
          <w:p w14:paraId="6EB62DCD" w14:textId="77777777" w:rsidR="008C3A21" w:rsidRPr="00312414" w:rsidRDefault="008C3A21" w:rsidP="0078274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ARQUIVO PERMANENTE</w:t>
            </w:r>
          </w:p>
        </w:tc>
        <w:tc>
          <w:tcPr>
            <w:tcW w:w="1939" w:type="dxa"/>
            <w:tcBorders>
              <w:top w:val="single" w:sz="4" w:space="0" w:color="auto"/>
              <w:left w:val="nil"/>
              <w:bottom w:val="single" w:sz="4" w:space="0" w:color="auto"/>
              <w:right w:val="single" w:sz="4" w:space="0" w:color="auto"/>
            </w:tcBorders>
            <w:shd w:val="clear" w:color="auto" w:fill="FFC7CE"/>
            <w:vAlign w:val="center"/>
          </w:tcPr>
          <w:p w14:paraId="5E080709"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006100"/>
                <w:sz w:val="22"/>
                <w:szCs w:val="22"/>
                <w:lang w:eastAsia="pt-BR"/>
              </w:rPr>
            </w:pPr>
            <w:r w:rsidRPr="008C3A21">
              <w:rPr>
                <w:rFonts w:ascii="Calibri" w:eastAsia="Times New Roman" w:hAnsi="Calibri" w:cs="Calibri"/>
                <w:color w:val="9C0006"/>
                <w:sz w:val="22"/>
                <w:szCs w:val="22"/>
                <w:lang w:eastAsia="pt-BR"/>
              </w:rPr>
              <w:t>Mora com pessoa do grupo de risco</w:t>
            </w:r>
          </w:p>
        </w:tc>
        <w:tc>
          <w:tcPr>
            <w:tcW w:w="3119" w:type="dxa"/>
            <w:tcBorders>
              <w:top w:val="single" w:sz="4" w:space="0" w:color="auto"/>
              <w:left w:val="nil"/>
              <w:bottom w:val="single" w:sz="4" w:space="0" w:color="auto"/>
              <w:right w:val="nil"/>
            </w:tcBorders>
            <w:shd w:val="clear" w:color="auto" w:fill="FFEB9C"/>
            <w:vAlign w:val="center"/>
          </w:tcPr>
          <w:p w14:paraId="7502BDF5"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9C6500"/>
                <w:sz w:val="22"/>
                <w:szCs w:val="22"/>
                <w:lang w:eastAsia="pt-BR"/>
              </w:rPr>
            </w:pPr>
            <w:r w:rsidRPr="008C3A21">
              <w:rPr>
                <w:rFonts w:ascii="Calibri" w:eastAsia="Times New Roman" w:hAnsi="Calibri" w:cs="Calibri"/>
                <w:color w:val="9C6500"/>
                <w:sz w:val="22"/>
                <w:szCs w:val="22"/>
                <w:lang w:eastAsia="pt-BR"/>
              </w:rPr>
              <w:t>Ventilação restrita</w:t>
            </w:r>
          </w:p>
        </w:tc>
        <w:tc>
          <w:tcPr>
            <w:tcW w:w="2835" w:type="dxa"/>
            <w:tcBorders>
              <w:top w:val="single" w:sz="4" w:space="0" w:color="auto"/>
              <w:left w:val="single" w:sz="8" w:space="0" w:color="auto"/>
              <w:bottom w:val="single" w:sz="4" w:space="0" w:color="auto"/>
              <w:right w:val="single" w:sz="8" w:space="0" w:color="auto"/>
            </w:tcBorders>
            <w:shd w:val="clear" w:color="auto" w:fill="FFC7CE"/>
            <w:vAlign w:val="center"/>
          </w:tcPr>
          <w:p w14:paraId="053E4A1B"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9C0006"/>
                <w:sz w:val="22"/>
                <w:szCs w:val="22"/>
                <w:lang w:eastAsia="pt-BR"/>
              </w:rPr>
            </w:pPr>
            <w:r w:rsidRPr="008C3A21">
              <w:rPr>
                <w:rFonts w:ascii="Calibri" w:eastAsia="Times New Roman" w:hAnsi="Calibri" w:cs="Calibri"/>
                <w:color w:val="9C0006"/>
                <w:sz w:val="22"/>
                <w:szCs w:val="22"/>
                <w:lang w:eastAsia="pt-BR"/>
              </w:rPr>
              <w:t>Teletrabalho</w:t>
            </w:r>
          </w:p>
        </w:tc>
      </w:tr>
    </w:tbl>
    <w:p w14:paraId="79FD4087" w14:textId="5C6FCFA8" w:rsidR="00682A57" w:rsidRDefault="00682A57">
      <w:pPr>
        <w:suppressAutoHyphens w:val="0"/>
        <w:spacing w:line="259" w:lineRule="auto"/>
        <w:jc w:val="left"/>
        <w:textAlignment w:val="auto"/>
      </w:pPr>
    </w:p>
    <w:p w14:paraId="487E4662" w14:textId="77777777" w:rsidR="008C3A21" w:rsidRDefault="008C3A21">
      <w:pPr>
        <w:suppressAutoHyphens w:val="0"/>
        <w:spacing w:line="259" w:lineRule="auto"/>
        <w:jc w:val="left"/>
        <w:textAlignment w:val="auto"/>
      </w:pPr>
    </w:p>
    <w:tbl>
      <w:tblPr>
        <w:tblW w:w="14034" w:type="dxa"/>
        <w:tblCellMar>
          <w:left w:w="70" w:type="dxa"/>
          <w:right w:w="70" w:type="dxa"/>
        </w:tblCellMar>
        <w:tblLook w:val="04A0" w:firstRow="1" w:lastRow="0" w:firstColumn="1" w:lastColumn="0" w:noHBand="0" w:noVBand="1"/>
      </w:tblPr>
      <w:tblGrid>
        <w:gridCol w:w="323"/>
        <w:gridCol w:w="2945"/>
        <w:gridCol w:w="2873"/>
        <w:gridCol w:w="1939"/>
        <w:gridCol w:w="3119"/>
        <w:gridCol w:w="2835"/>
      </w:tblGrid>
      <w:tr w:rsidR="00682A57" w:rsidRPr="00312414" w14:paraId="35B040CE" w14:textId="77777777" w:rsidTr="00EA0235">
        <w:trPr>
          <w:trHeight w:val="656"/>
        </w:trPr>
        <w:tc>
          <w:tcPr>
            <w:tcW w:w="323" w:type="dxa"/>
            <w:tcBorders>
              <w:top w:val="nil"/>
              <w:left w:val="nil"/>
              <w:bottom w:val="nil"/>
              <w:right w:val="nil"/>
            </w:tcBorders>
            <w:shd w:val="clear" w:color="auto" w:fill="auto"/>
            <w:noWrap/>
            <w:vAlign w:val="bottom"/>
          </w:tcPr>
          <w:p w14:paraId="2C801CC7"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p>
        </w:tc>
        <w:tc>
          <w:tcPr>
            <w:tcW w:w="13711" w:type="dxa"/>
            <w:gridSpan w:val="5"/>
            <w:tcBorders>
              <w:top w:val="single" w:sz="4" w:space="0" w:color="auto"/>
              <w:left w:val="single" w:sz="8" w:space="0" w:color="auto"/>
              <w:bottom w:val="single" w:sz="4" w:space="0" w:color="auto"/>
              <w:right w:val="single" w:sz="8" w:space="0" w:color="auto"/>
            </w:tcBorders>
            <w:shd w:val="clear" w:color="auto" w:fill="auto"/>
            <w:vAlign w:val="center"/>
          </w:tcPr>
          <w:p w14:paraId="49DCC64C"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b/>
                <w:bCs/>
                <w:color w:val="000000"/>
                <w:sz w:val="26"/>
                <w:szCs w:val="26"/>
                <w:lang w:eastAsia="pt-BR"/>
              </w:rPr>
              <w:t>ESCALA DE PESSOAL - PLANO DE RETOMADA DAS ATIVIDADES DO ARQUIVO PÚBLICO MINEIRO</w:t>
            </w:r>
          </w:p>
        </w:tc>
      </w:tr>
      <w:tr w:rsidR="00682A57" w:rsidRPr="00312414" w14:paraId="570C0E20" w14:textId="77777777" w:rsidTr="00EA0235">
        <w:trPr>
          <w:trHeight w:val="656"/>
        </w:trPr>
        <w:tc>
          <w:tcPr>
            <w:tcW w:w="323" w:type="dxa"/>
            <w:tcBorders>
              <w:top w:val="nil"/>
              <w:left w:val="nil"/>
              <w:bottom w:val="nil"/>
              <w:right w:val="nil"/>
            </w:tcBorders>
            <w:shd w:val="clear" w:color="auto" w:fill="auto"/>
            <w:noWrap/>
            <w:vAlign w:val="bottom"/>
          </w:tcPr>
          <w:p w14:paraId="45B2E797" w14:textId="77777777"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p>
        </w:tc>
        <w:tc>
          <w:tcPr>
            <w:tcW w:w="2945" w:type="dxa"/>
            <w:tcBorders>
              <w:top w:val="nil"/>
              <w:left w:val="single" w:sz="8" w:space="0" w:color="auto"/>
              <w:bottom w:val="single" w:sz="4" w:space="0" w:color="auto"/>
              <w:right w:val="single" w:sz="4" w:space="0" w:color="auto"/>
            </w:tcBorders>
            <w:shd w:val="clear" w:color="auto" w:fill="auto"/>
            <w:vAlign w:val="center"/>
          </w:tcPr>
          <w:p w14:paraId="7B6B7401"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b/>
                <w:bCs/>
                <w:color w:val="000000"/>
                <w:lang w:eastAsia="pt-BR"/>
              </w:rPr>
              <w:t>Nome</w:t>
            </w:r>
          </w:p>
        </w:tc>
        <w:tc>
          <w:tcPr>
            <w:tcW w:w="2873" w:type="dxa"/>
            <w:tcBorders>
              <w:top w:val="nil"/>
              <w:left w:val="nil"/>
              <w:bottom w:val="single" w:sz="4" w:space="0" w:color="auto"/>
              <w:right w:val="single" w:sz="4" w:space="0" w:color="auto"/>
            </w:tcBorders>
            <w:shd w:val="clear" w:color="auto" w:fill="auto"/>
            <w:vAlign w:val="center"/>
          </w:tcPr>
          <w:p w14:paraId="644E36A2"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b/>
                <w:bCs/>
                <w:color w:val="000000"/>
                <w:lang w:eastAsia="pt-BR"/>
              </w:rPr>
              <w:t>Local de trabalho</w:t>
            </w:r>
          </w:p>
        </w:tc>
        <w:tc>
          <w:tcPr>
            <w:tcW w:w="1939" w:type="dxa"/>
            <w:tcBorders>
              <w:top w:val="nil"/>
              <w:left w:val="nil"/>
              <w:bottom w:val="single" w:sz="4" w:space="0" w:color="auto"/>
              <w:right w:val="single" w:sz="4" w:space="0" w:color="auto"/>
            </w:tcBorders>
            <w:shd w:val="clear" w:color="auto" w:fill="auto"/>
            <w:vAlign w:val="center"/>
          </w:tcPr>
          <w:p w14:paraId="2792D0D3"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b/>
                <w:bCs/>
                <w:color w:val="000000"/>
                <w:lang w:eastAsia="pt-BR"/>
              </w:rPr>
              <w:t>Situação do servidor</w:t>
            </w:r>
          </w:p>
        </w:tc>
        <w:tc>
          <w:tcPr>
            <w:tcW w:w="3119" w:type="dxa"/>
            <w:tcBorders>
              <w:top w:val="nil"/>
              <w:left w:val="nil"/>
              <w:bottom w:val="single" w:sz="4" w:space="0" w:color="auto"/>
              <w:right w:val="nil"/>
            </w:tcBorders>
            <w:shd w:val="clear" w:color="auto" w:fill="auto"/>
            <w:vAlign w:val="center"/>
          </w:tcPr>
          <w:p w14:paraId="4661FEAD"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b/>
                <w:bCs/>
                <w:color w:val="000000"/>
                <w:lang w:eastAsia="pt-BR"/>
              </w:rPr>
              <w:t>Situação do local de trabalho</w:t>
            </w:r>
          </w:p>
        </w:tc>
        <w:tc>
          <w:tcPr>
            <w:tcW w:w="2835" w:type="dxa"/>
            <w:tcBorders>
              <w:top w:val="nil"/>
              <w:left w:val="single" w:sz="8" w:space="0" w:color="auto"/>
              <w:bottom w:val="single" w:sz="4" w:space="0" w:color="auto"/>
              <w:right w:val="single" w:sz="8" w:space="0" w:color="auto"/>
            </w:tcBorders>
            <w:shd w:val="clear" w:color="auto" w:fill="auto"/>
            <w:vAlign w:val="center"/>
          </w:tcPr>
          <w:p w14:paraId="38740C63"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b/>
                <w:bCs/>
                <w:color w:val="000000"/>
                <w:lang w:eastAsia="pt-BR"/>
              </w:rPr>
              <w:t>Situação da volta ao trabalho</w:t>
            </w:r>
          </w:p>
        </w:tc>
      </w:tr>
      <w:tr w:rsidR="00682A57" w:rsidRPr="00312414" w14:paraId="652CB9C3" w14:textId="77777777" w:rsidTr="00EA0235">
        <w:trPr>
          <w:trHeight w:val="656"/>
        </w:trPr>
        <w:tc>
          <w:tcPr>
            <w:tcW w:w="323" w:type="dxa"/>
            <w:tcBorders>
              <w:top w:val="nil"/>
              <w:left w:val="nil"/>
              <w:bottom w:val="nil"/>
              <w:right w:val="nil"/>
            </w:tcBorders>
            <w:shd w:val="clear" w:color="auto" w:fill="auto"/>
            <w:noWrap/>
            <w:vAlign w:val="bottom"/>
            <w:hideMark/>
          </w:tcPr>
          <w:p w14:paraId="072DAB3A" w14:textId="0B024F25" w:rsidR="00682A57" w:rsidRPr="00312414" w:rsidRDefault="00C635E0"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38</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7E0E808C"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SONIA MARIA DA SILVA</w:t>
            </w:r>
          </w:p>
        </w:tc>
        <w:tc>
          <w:tcPr>
            <w:tcW w:w="2873" w:type="dxa"/>
            <w:tcBorders>
              <w:top w:val="nil"/>
              <w:left w:val="nil"/>
              <w:bottom w:val="single" w:sz="4" w:space="0" w:color="auto"/>
              <w:right w:val="single" w:sz="4" w:space="0" w:color="auto"/>
            </w:tcBorders>
            <w:shd w:val="clear" w:color="auto" w:fill="auto"/>
            <w:vAlign w:val="center"/>
            <w:hideMark/>
          </w:tcPr>
          <w:p w14:paraId="0D6668B5"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LIMPEZA/COPA</w:t>
            </w:r>
          </w:p>
        </w:tc>
        <w:tc>
          <w:tcPr>
            <w:tcW w:w="1939" w:type="dxa"/>
            <w:tcBorders>
              <w:top w:val="nil"/>
              <w:left w:val="nil"/>
              <w:bottom w:val="single" w:sz="4" w:space="0" w:color="auto"/>
              <w:right w:val="single" w:sz="4" w:space="0" w:color="auto"/>
            </w:tcBorders>
            <w:shd w:val="clear" w:color="000000" w:fill="FFC7CE"/>
            <w:vAlign w:val="center"/>
            <w:hideMark/>
          </w:tcPr>
          <w:p w14:paraId="2CCBA652"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Grupo de risco</w:t>
            </w:r>
          </w:p>
        </w:tc>
        <w:tc>
          <w:tcPr>
            <w:tcW w:w="3119" w:type="dxa"/>
            <w:tcBorders>
              <w:top w:val="nil"/>
              <w:left w:val="nil"/>
              <w:bottom w:val="single" w:sz="4" w:space="0" w:color="auto"/>
              <w:right w:val="nil"/>
            </w:tcBorders>
            <w:shd w:val="clear" w:color="000000" w:fill="FFC7CE"/>
            <w:vAlign w:val="center"/>
            <w:hideMark/>
          </w:tcPr>
          <w:p w14:paraId="1BB864F8"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Ventilação restrita/local de aglomeração</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0C063505"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VERIFICAR</w:t>
            </w:r>
          </w:p>
        </w:tc>
      </w:tr>
      <w:tr w:rsidR="00682A57" w:rsidRPr="00312414" w14:paraId="0F781AB0" w14:textId="77777777" w:rsidTr="00EA0235">
        <w:trPr>
          <w:trHeight w:val="656"/>
        </w:trPr>
        <w:tc>
          <w:tcPr>
            <w:tcW w:w="323" w:type="dxa"/>
            <w:tcBorders>
              <w:top w:val="nil"/>
              <w:left w:val="nil"/>
              <w:bottom w:val="nil"/>
              <w:right w:val="nil"/>
            </w:tcBorders>
            <w:shd w:val="clear" w:color="auto" w:fill="auto"/>
            <w:noWrap/>
            <w:vAlign w:val="bottom"/>
            <w:hideMark/>
          </w:tcPr>
          <w:p w14:paraId="7FDF4979" w14:textId="62FAF2FA" w:rsidR="00682A57" w:rsidRPr="00312414" w:rsidRDefault="00C635E0"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39</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3412ACC8"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STENIO ALBANESE CEZARINI TAVARES</w:t>
            </w:r>
          </w:p>
        </w:tc>
        <w:tc>
          <w:tcPr>
            <w:tcW w:w="2873" w:type="dxa"/>
            <w:tcBorders>
              <w:top w:val="nil"/>
              <w:left w:val="nil"/>
              <w:bottom w:val="single" w:sz="4" w:space="0" w:color="auto"/>
              <w:right w:val="single" w:sz="4" w:space="0" w:color="auto"/>
            </w:tcBorders>
            <w:shd w:val="clear" w:color="auto" w:fill="auto"/>
            <w:vAlign w:val="center"/>
            <w:hideMark/>
          </w:tcPr>
          <w:p w14:paraId="4B7B3804"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CONSERVAÇÃO</w:t>
            </w:r>
          </w:p>
        </w:tc>
        <w:tc>
          <w:tcPr>
            <w:tcW w:w="1939" w:type="dxa"/>
            <w:tcBorders>
              <w:top w:val="nil"/>
              <w:left w:val="nil"/>
              <w:bottom w:val="single" w:sz="4" w:space="0" w:color="auto"/>
              <w:right w:val="single" w:sz="4" w:space="0" w:color="auto"/>
            </w:tcBorders>
            <w:shd w:val="clear" w:color="000000" w:fill="FFC7CE"/>
            <w:vAlign w:val="center"/>
            <w:hideMark/>
          </w:tcPr>
          <w:p w14:paraId="5120D69B"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Grupo de risco</w:t>
            </w:r>
          </w:p>
        </w:tc>
        <w:tc>
          <w:tcPr>
            <w:tcW w:w="3119" w:type="dxa"/>
            <w:tcBorders>
              <w:top w:val="nil"/>
              <w:left w:val="nil"/>
              <w:bottom w:val="single" w:sz="4" w:space="0" w:color="auto"/>
              <w:right w:val="nil"/>
            </w:tcBorders>
            <w:shd w:val="clear" w:color="auto" w:fill="E2EFD9" w:themeFill="accent6" w:themeFillTint="33"/>
            <w:vAlign w:val="center"/>
            <w:hideMark/>
          </w:tcPr>
          <w:p w14:paraId="73D5DA63"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000000" w:fill="FFC7CE"/>
            <w:vAlign w:val="center"/>
            <w:hideMark/>
          </w:tcPr>
          <w:p w14:paraId="6E27FF40"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Teletrabalho</w:t>
            </w:r>
          </w:p>
        </w:tc>
      </w:tr>
      <w:tr w:rsidR="00682A57" w:rsidRPr="00312414" w14:paraId="2C8940B5" w14:textId="77777777" w:rsidTr="00EA0235">
        <w:trPr>
          <w:trHeight w:val="656"/>
        </w:trPr>
        <w:tc>
          <w:tcPr>
            <w:tcW w:w="323" w:type="dxa"/>
            <w:tcBorders>
              <w:top w:val="nil"/>
              <w:left w:val="nil"/>
              <w:bottom w:val="nil"/>
              <w:right w:val="nil"/>
            </w:tcBorders>
            <w:shd w:val="clear" w:color="auto" w:fill="auto"/>
            <w:noWrap/>
            <w:vAlign w:val="bottom"/>
            <w:hideMark/>
          </w:tcPr>
          <w:p w14:paraId="70215163" w14:textId="4A8BF0D2" w:rsidR="00682A57" w:rsidRPr="00312414" w:rsidRDefault="00C635E0"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Pr>
                <w:rFonts w:ascii="Calibri" w:eastAsia="Times New Roman" w:hAnsi="Calibri" w:cs="Calibri"/>
                <w:i/>
                <w:iCs/>
                <w:color w:val="000000"/>
                <w:sz w:val="18"/>
                <w:szCs w:val="18"/>
                <w:lang w:eastAsia="pt-BR"/>
              </w:rPr>
              <w:t>40</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493C3E72"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VILMA CASSIMIRA RODRIGUES</w:t>
            </w:r>
          </w:p>
        </w:tc>
        <w:tc>
          <w:tcPr>
            <w:tcW w:w="2873" w:type="dxa"/>
            <w:tcBorders>
              <w:top w:val="nil"/>
              <w:left w:val="nil"/>
              <w:bottom w:val="single" w:sz="4" w:space="0" w:color="auto"/>
              <w:right w:val="single" w:sz="4" w:space="0" w:color="auto"/>
            </w:tcBorders>
            <w:shd w:val="clear" w:color="auto" w:fill="auto"/>
            <w:vAlign w:val="center"/>
            <w:hideMark/>
          </w:tcPr>
          <w:p w14:paraId="27348271"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BIBLIOTECA</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247CF987"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000000" w:fill="FFEB9C"/>
            <w:vAlign w:val="center"/>
            <w:hideMark/>
          </w:tcPr>
          <w:p w14:paraId="697D66AA"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Ventilação restrita</w:t>
            </w:r>
          </w:p>
        </w:tc>
        <w:tc>
          <w:tcPr>
            <w:tcW w:w="2835" w:type="dxa"/>
            <w:tcBorders>
              <w:top w:val="nil"/>
              <w:left w:val="single" w:sz="8" w:space="0" w:color="auto"/>
              <w:bottom w:val="single" w:sz="4" w:space="0" w:color="auto"/>
              <w:right w:val="single" w:sz="8" w:space="0" w:color="auto"/>
            </w:tcBorders>
            <w:shd w:val="clear" w:color="000000" w:fill="FFEB9C"/>
            <w:vAlign w:val="center"/>
            <w:hideMark/>
          </w:tcPr>
          <w:p w14:paraId="0AD8718F"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6500"/>
                <w:sz w:val="22"/>
                <w:szCs w:val="22"/>
                <w:lang w:eastAsia="pt-BR"/>
              </w:rPr>
              <w:t>Volta com adaptação</w:t>
            </w:r>
          </w:p>
        </w:tc>
      </w:tr>
      <w:tr w:rsidR="00682A57" w:rsidRPr="00312414" w14:paraId="0CF57097" w14:textId="77777777" w:rsidTr="00EA0235">
        <w:trPr>
          <w:trHeight w:val="656"/>
        </w:trPr>
        <w:tc>
          <w:tcPr>
            <w:tcW w:w="323" w:type="dxa"/>
            <w:tcBorders>
              <w:top w:val="nil"/>
              <w:left w:val="nil"/>
              <w:bottom w:val="nil"/>
              <w:right w:val="nil"/>
            </w:tcBorders>
            <w:shd w:val="clear" w:color="auto" w:fill="auto"/>
            <w:noWrap/>
            <w:vAlign w:val="bottom"/>
            <w:hideMark/>
          </w:tcPr>
          <w:p w14:paraId="28843DB7" w14:textId="770236AC" w:rsidR="00682A57" w:rsidRPr="00312414" w:rsidRDefault="00682A57" w:rsidP="00EA0235">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4</w:t>
            </w:r>
            <w:r w:rsidR="00C635E0">
              <w:rPr>
                <w:rFonts w:ascii="Calibri" w:eastAsia="Times New Roman" w:hAnsi="Calibri" w:cs="Calibri"/>
                <w:i/>
                <w:iCs/>
                <w:color w:val="000000"/>
                <w:sz w:val="18"/>
                <w:szCs w:val="18"/>
                <w:lang w:eastAsia="pt-BR"/>
              </w:rPr>
              <w:t>1</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744066C6"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VIVIANE TEMPO RIBEIRO</w:t>
            </w:r>
          </w:p>
        </w:tc>
        <w:tc>
          <w:tcPr>
            <w:tcW w:w="2873" w:type="dxa"/>
            <w:tcBorders>
              <w:top w:val="nil"/>
              <w:left w:val="nil"/>
              <w:bottom w:val="single" w:sz="4" w:space="0" w:color="auto"/>
              <w:right w:val="single" w:sz="4" w:space="0" w:color="auto"/>
            </w:tcBorders>
            <w:shd w:val="clear" w:color="auto" w:fill="auto"/>
            <w:vAlign w:val="center"/>
            <w:hideMark/>
          </w:tcPr>
          <w:p w14:paraId="65B3BD34" w14:textId="77777777" w:rsidR="00682A57" w:rsidRPr="00312414" w:rsidRDefault="00682A57" w:rsidP="00EA0235">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LIMPEZA/COPA</w:t>
            </w:r>
          </w:p>
        </w:tc>
        <w:tc>
          <w:tcPr>
            <w:tcW w:w="1939" w:type="dxa"/>
            <w:tcBorders>
              <w:top w:val="nil"/>
              <w:left w:val="nil"/>
              <w:bottom w:val="single" w:sz="4" w:space="0" w:color="auto"/>
              <w:right w:val="single" w:sz="4" w:space="0" w:color="auto"/>
            </w:tcBorders>
            <w:shd w:val="clear" w:color="auto" w:fill="FFC7CE"/>
            <w:vAlign w:val="center"/>
            <w:hideMark/>
          </w:tcPr>
          <w:p w14:paraId="3B6E56B9"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006100"/>
                <w:sz w:val="22"/>
                <w:szCs w:val="22"/>
                <w:lang w:eastAsia="pt-BR"/>
              </w:rPr>
            </w:pPr>
            <w:r w:rsidRPr="00312414">
              <w:rPr>
                <w:rFonts w:ascii="Calibri" w:eastAsia="Times New Roman" w:hAnsi="Calibri" w:cs="Calibri"/>
                <w:color w:val="9C0006"/>
                <w:sz w:val="22"/>
                <w:szCs w:val="22"/>
                <w:lang w:eastAsia="pt-BR"/>
              </w:rPr>
              <w:t>Mora com pessoa do grupo de risco</w:t>
            </w:r>
          </w:p>
        </w:tc>
        <w:tc>
          <w:tcPr>
            <w:tcW w:w="3119" w:type="dxa"/>
            <w:tcBorders>
              <w:top w:val="nil"/>
              <w:left w:val="nil"/>
              <w:bottom w:val="single" w:sz="4" w:space="0" w:color="auto"/>
              <w:right w:val="nil"/>
            </w:tcBorders>
            <w:shd w:val="clear" w:color="000000" w:fill="FFC7CE"/>
            <w:vAlign w:val="center"/>
            <w:hideMark/>
          </w:tcPr>
          <w:p w14:paraId="1301C117"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0006"/>
                <w:sz w:val="22"/>
                <w:szCs w:val="22"/>
                <w:lang w:eastAsia="pt-BR"/>
              </w:rPr>
            </w:pPr>
            <w:r w:rsidRPr="00312414">
              <w:rPr>
                <w:rFonts w:ascii="Calibri" w:eastAsia="Times New Roman" w:hAnsi="Calibri" w:cs="Calibri"/>
                <w:color w:val="9C0006"/>
                <w:sz w:val="22"/>
                <w:szCs w:val="22"/>
                <w:lang w:eastAsia="pt-BR"/>
              </w:rPr>
              <w:t>Ventilação restrita/local de aglomeração</w:t>
            </w:r>
          </w:p>
        </w:tc>
        <w:tc>
          <w:tcPr>
            <w:tcW w:w="2835" w:type="dxa"/>
            <w:tcBorders>
              <w:top w:val="nil"/>
              <w:left w:val="single" w:sz="8" w:space="0" w:color="auto"/>
              <w:bottom w:val="single" w:sz="4" w:space="0" w:color="auto"/>
              <w:right w:val="single" w:sz="8" w:space="0" w:color="auto"/>
            </w:tcBorders>
            <w:shd w:val="clear" w:color="auto" w:fill="FFC7CE"/>
            <w:vAlign w:val="center"/>
            <w:hideMark/>
          </w:tcPr>
          <w:p w14:paraId="45594694" w14:textId="77777777" w:rsidR="00682A57" w:rsidRPr="00312414" w:rsidRDefault="00682A57" w:rsidP="00EA0235">
            <w:pPr>
              <w:suppressAutoHyphens w:val="0"/>
              <w:spacing w:after="0" w:line="240" w:lineRule="auto"/>
              <w:jc w:val="center"/>
              <w:textAlignment w:val="auto"/>
              <w:rPr>
                <w:rFonts w:ascii="Calibri" w:eastAsia="Times New Roman" w:hAnsi="Calibri" w:cs="Calibri"/>
                <w:color w:val="9C6500"/>
                <w:sz w:val="22"/>
                <w:szCs w:val="22"/>
                <w:lang w:eastAsia="pt-BR"/>
              </w:rPr>
            </w:pPr>
            <w:r w:rsidRPr="00312414">
              <w:rPr>
                <w:rFonts w:ascii="Calibri" w:eastAsia="Times New Roman" w:hAnsi="Calibri" w:cs="Calibri"/>
                <w:color w:val="9C0006"/>
                <w:sz w:val="22"/>
                <w:szCs w:val="22"/>
                <w:lang w:eastAsia="pt-BR"/>
              </w:rPr>
              <w:t>VERIFICAR</w:t>
            </w:r>
          </w:p>
        </w:tc>
      </w:tr>
      <w:tr w:rsidR="008C3A21" w:rsidRPr="00312414" w14:paraId="55ECF5C3" w14:textId="77777777" w:rsidTr="008C3A21">
        <w:trPr>
          <w:trHeight w:val="656"/>
        </w:trPr>
        <w:tc>
          <w:tcPr>
            <w:tcW w:w="323" w:type="dxa"/>
            <w:tcBorders>
              <w:top w:val="nil"/>
              <w:left w:val="nil"/>
              <w:bottom w:val="nil"/>
              <w:right w:val="nil"/>
            </w:tcBorders>
            <w:shd w:val="clear" w:color="auto" w:fill="auto"/>
            <w:noWrap/>
            <w:vAlign w:val="bottom"/>
            <w:hideMark/>
          </w:tcPr>
          <w:p w14:paraId="4B2DFFB1" w14:textId="77777777" w:rsidR="008C3A21" w:rsidRPr="00312414" w:rsidRDefault="008C3A21" w:rsidP="00782740">
            <w:pPr>
              <w:suppressAutoHyphens w:val="0"/>
              <w:spacing w:after="0" w:line="240" w:lineRule="auto"/>
              <w:jc w:val="right"/>
              <w:textAlignment w:val="auto"/>
              <w:rPr>
                <w:rFonts w:ascii="Calibri" w:eastAsia="Times New Roman" w:hAnsi="Calibri" w:cs="Calibri"/>
                <w:i/>
                <w:iCs/>
                <w:color w:val="000000"/>
                <w:sz w:val="18"/>
                <w:szCs w:val="18"/>
                <w:lang w:eastAsia="pt-BR"/>
              </w:rPr>
            </w:pPr>
            <w:r w:rsidRPr="00312414">
              <w:rPr>
                <w:rFonts w:ascii="Calibri" w:eastAsia="Times New Roman" w:hAnsi="Calibri" w:cs="Calibri"/>
                <w:i/>
                <w:iCs/>
                <w:color w:val="000000"/>
                <w:sz w:val="18"/>
                <w:szCs w:val="18"/>
                <w:lang w:eastAsia="pt-BR"/>
              </w:rPr>
              <w:t>4</w:t>
            </w:r>
            <w:r>
              <w:rPr>
                <w:rFonts w:ascii="Calibri" w:eastAsia="Times New Roman" w:hAnsi="Calibri" w:cs="Calibri"/>
                <w:i/>
                <w:iCs/>
                <w:color w:val="000000"/>
                <w:sz w:val="18"/>
                <w:szCs w:val="18"/>
                <w:lang w:eastAsia="pt-BR"/>
              </w:rPr>
              <w:t>2</w:t>
            </w:r>
          </w:p>
        </w:tc>
        <w:tc>
          <w:tcPr>
            <w:tcW w:w="2945" w:type="dxa"/>
            <w:tcBorders>
              <w:top w:val="nil"/>
              <w:left w:val="single" w:sz="8" w:space="0" w:color="auto"/>
              <w:bottom w:val="single" w:sz="4" w:space="0" w:color="auto"/>
              <w:right w:val="single" w:sz="4" w:space="0" w:color="auto"/>
            </w:tcBorders>
            <w:shd w:val="clear" w:color="auto" w:fill="auto"/>
            <w:vAlign w:val="center"/>
            <w:hideMark/>
          </w:tcPr>
          <w:p w14:paraId="3EB709F5" w14:textId="77777777" w:rsidR="008C3A21" w:rsidRPr="00312414" w:rsidRDefault="008C3A21" w:rsidP="0078274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YGOR GABRIEL ALVES DE SOUZA</w:t>
            </w:r>
          </w:p>
        </w:tc>
        <w:tc>
          <w:tcPr>
            <w:tcW w:w="2873" w:type="dxa"/>
            <w:tcBorders>
              <w:top w:val="nil"/>
              <w:left w:val="nil"/>
              <w:bottom w:val="single" w:sz="4" w:space="0" w:color="auto"/>
              <w:right w:val="single" w:sz="4" w:space="0" w:color="auto"/>
            </w:tcBorders>
            <w:shd w:val="clear" w:color="auto" w:fill="auto"/>
            <w:vAlign w:val="center"/>
            <w:hideMark/>
          </w:tcPr>
          <w:p w14:paraId="0F05E1FC" w14:textId="77777777" w:rsidR="008C3A21" w:rsidRPr="00312414" w:rsidRDefault="008C3A21" w:rsidP="00782740">
            <w:pPr>
              <w:suppressAutoHyphens w:val="0"/>
              <w:spacing w:after="0" w:line="240" w:lineRule="auto"/>
              <w:jc w:val="left"/>
              <w:textAlignment w:val="auto"/>
              <w:rPr>
                <w:rFonts w:ascii="Calibri" w:eastAsia="Times New Roman" w:hAnsi="Calibri" w:cs="Calibri"/>
                <w:color w:val="000000"/>
                <w:lang w:eastAsia="pt-BR"/>
              </w:rPr>
            </w:pPr>
            <w:r w:rsidRPr="00312414">
              <w:rPr>
                <w:rFonts w:ascii="Calibri" w:eastAsia="Times New Roman" w:hAnsi="Calibri" w:cs="Calibri"/>
                <w:color w:val="000000"/>
                <w:lang w:eastAsia="pt-BR"/>
              </w:rPr>
              <w:t>GESTÃO</w:t>
            </w:r>
          </w:p>
        </w:tc>
        <w:tc>
          <w:tcPr>
            <w:tcW w:w="1939" w:type="dxa"/>
            <w:tcBorders>
              <w:top w:val="nil"/>
              <w:left w:val="nil"/>
              <w:bottom w:val="single" w:sz="4" w:space="0" w:color="auto"/>
              <w:right w:val="single" w:sz="4" w:space="0" w:color="auto"/>
            </w:tcBorders>
            <w:shd w:val="clear" w:color="auto" w:fill="E2EFD9" w:themeFill="accent6" w:themeFillTint="33"/>
            <w:vAlign w:val="center"/>
            <w:hideMark/>
          </w:tcPr>
          <w:p w14:paraId="6FBB3C30"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9C0006"/>
                <w:sz w:val="22"/>
                <w:szCs w:val="22"/>
                <w:lang w:eastAsia="pt-BR"/>
              </w:rPr>
            </w:pPr>
            <w:r w:rsidRPr="008C3A21">
              <w:rPr>
                <w:rFonts w:ascii="Calibri" w:eastAsia="Times New Roman" w:hAnsi="Calibri" w:cs="Calibri"/>
                <w:color w:val="006100"/>
                <w:sz w:val="22"/>
                <w:szCs w:val="22"/>
                <w:lang w:eastAsia="pt-BR"/>
              </w:rPr>
              <w:t>Sem restrição</w:t>
            </w:r>
          </w:p>
        </w:tc>
        <w:tc>
          <w:tcPr>
            <w:tcW w:w="3119" w:type="dxa"/>
            <w:tcBorders>
              <w:top w:val="nil"/>
              <w:left w:val="nil"/>
              <w:bottom w:val="single" w:sz="4" w:space="0" w:color="auto"/>
              <w:right w:val="nil"/>
            </w:tcBorders>
            <w:shd w:val="clear" w:color="auto" w:fill="E2EFD9" w:themeFill="accent6" w:themeFillTint="33"/>
            <w:vAlign w:val="center"/>
            <w:hideMark/>
          </w:tcPr>
          <w:p w14:paraId="7D00EDC0"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9C0006"/>
                <w:sz w:val="22"/>
                <w:szCs w:val="22"/>
                <w:lang w:eastAsia="pt-BR"/>
              </w:rPr>
            </w:pPr>
            <w:r w:rsidRPr="008C3A21">
              <w:rPr>
                <w:rFonts w:ascii="Calibri" w:eastAsia="Times New Roman" w:hAnsi="Calibri" w:cs="Calibri"/>
                <w:color w:val="006100"/>
                <w:sz w:val="22"/>
                <w:szCs w:val="22"/>
                <w:lang w:eastAsia="pt-BR"/>
              </w:rPr>
              <w:t>Sem restrição</w:t>
            </w:r>
          </w:p>
        </w:tc>
        <w:tc>
          <w:tcPr>
            <w:tcW w:w="28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27ADE9BE" w14:textId="77777777" w:rsidR="008C3A21" w:rsidRPr="008C3A21" w:rsidRDefault="008C3A21" w:rsidP="00782740">
            <w:pPr>
              <w:suppressAutoHyphens w:val="0"/>
              <w:spacing w:after="0" w:line="240" w:lineRule="auto"/>
              <w:jc w:val="center"/>
              <w:textAlignment w:val="auto"/>
              <w:rPr>
                <w:rFonts w:ascii="Calibri" w:eastAsia="Times New Roman" w:hAnsi="Calibri" w:cs="Calibri"/>
                <w:color w:val="9C0006"/>
                <w:sz w:val="22"/>
                <w:szCs w:val="22"/>
                <w:lang w:eastAsia="pt-BR"/>
              </w:rPr>
            </w:pPr>
            <w:r w:rsidRPr="008C3A21">
              <w:rPr>
                <w:rFonts w:ascii="Calibri" w:eastAsia="Times New Roman" w:hAnsi="Calibri" w:cs="Calibri"/>
                <w:color w:val="006100"/>
                <w:sz w:val="22"/>
                <w:szCs w:val="22"/>
                <w:lang w:eastAsia="pt-BR"/>
              </w:rPr>
              <w:t>Volta sem restrição</w:t>
            </w:r>
          </w:p>
        </w:tc>
      </w:tr>
    </w:tbl>
    <w:p w14:paraId="1FD89B15" w14:textId="7D03E066" w:rsidR="00682A57" w:rsidRDefault="00682A57">
      <w:pPr>
        <w:suppressAutoHyphens w:val="0"/>
        <w:spacing w:line="259" w:lineRule="auto"/>
        <w:jc w:val="left"/>
        <w:textAlignment w:val="auto"/>
      </w:pPr>
    </w:p>
    <w:p w14:paraId="18C4A656" w14:textId="77777777" w:rsidR="008C3A21" w:rsidRDefault="008C3A21">
      <w:pPr>
        <w:suppressAutoHyphens w:val="0"/>
        <w:spacing w:line="259" w:lineRule="auto"/>
        <w:jc w:val="left"/>
        <w:textAlignment w:val="auto"/>
      </w:pPr>
    </w:p>
    <w:p w14:paraId="43D25185" w14:textId="77777777" w:rsidR="00682A57" w:rsidRDefault="00682A57">
      <w:pPr>
        <w:suppressAutoHyphens w:val="0"/>
        <w:spacing w:line="259" w:lineRule="auto"/>
        <w:jc w:val="left"/>
        <w:textAlignment w:val="auto"/>
      </w:pPr>
    </w:p>
    <w:p w14:paraId="058DDD6F" w14:textId="1A640A09" w:rsidR="004D1090" w:rsidRPr="004D1090" w:rsidRDefault="00682A57" w:rsidP="005E2AA1">
      <w:pPr>
        <w:suppressAutoHyphens w:val="0"/>
        <w:spacing w:line="259" w:lineRule="auto"/>
        <w:jc w:val="left"/>
        <w:textAlignment w:val="auto"/>
      </w:pPr>
      <w:r>
        <w:br w:type="page"/>
      </w:r>
    </w:p>
    <w:p w14:paraId="67CD7935" w14:textId="73DD22D3" w:rsidR="004D1090" w:rsidRPr="004D1090" w:rsidRDefault="004D1090" w:rsidP="004D1090">
      <w:pPr>
        <w:sectPr w:rsidR="004D1090" w:rsidRPr="004D1090" w:rsidSect="00682A57">
          <w:headerReference w:type="default" r:id="rId52"/>
          <w:footerReference w:type="default" r:id="rId53"/>
          <w:pgSz w:w="16838" w:h="11906" w:orient="landscape"/>
          <w:pgMar w:top="1701" w:right="1134" w:bottom="1134" w:left="1701" w:header="708" w:footer="708" w:gutter="0"/>
          <w:cols w:space="708"/>
          <w:docGrid w:linePitch="360"/>
        </w:sectPr>
      </w:pPr>
    </w:p>
    <w:p w14:paraId="511EAD80" w14:textId="2CE1A6EC" w:rsidR="00682A57" w:rsidRDefault="00682A57">
      <w:pPr>
        <w:suppressAutoHyphens w:val="0"/>
        <w:spacing w:line="259" w:lineRule="auto"/>
        <w:jc w:val="left"/>
        <w:textAlignment w:val="auto"/>
      </w:pPr>
    </w:p>
    <w:p w14:paraId="3F286464" w14:textId="09E753F9" w:rsidR="00682A57" w:rsidRDefault="00682A57" w:rsidP="00682A57">
      <w:pPr>
        <w:pStyle w:val="Legenda"/>
        <w:keepNext/>
        <w:jc w:val="both"/>
      </w:pPr>
      <w:r>
        <w:t xml:space="preserve">Gráfico </w:t>
      </w:r>
      <w:fldSimple w:instr=" SEQ Gráfico \* ARABIC ">
        <w:r w:rsidR="00737644">
          <w:rPr>
            <w:noProof/>
          </w:rPr>
          <w:t>1</w:t>
        </w:r>
      </w:fldSimple>
      <w:r>
        <w:t xml:space="preserve"> - Condição dos servidores do quadro do APM</w:t>
      </w:r>
    </w:p>
    <w:p w14:paraId="0BA02F91" w14:textId="52655C52" w:rsidR="00682A57" w:rsidRDefault="004C7C53" w:rsidP="00682A57">
      <w:pPr>
        <w:jc w:val="center"/>
      </w:pPr>
      <w:r>
        <w:rPr>
          <w:noProof/>
          <w:lang w:eastAsia="pt-BR"/>
        </w:rPr>
        <w:drawing>
          <wp:inline distT="0" distB="0" distL="0" distR="0" wp14:anchorId="15939061" wp14:editId="47103F98">
            <wp:extent cx="3571875" cy="3295650"/>
            <wp:effectExtent l="0" t="0" r="9525" b="0"/>
            <wp:docPr id="8" name="Gráfico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0E6C80-2283-4834-BF5A-BCA68A893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4D7BFC" w14:textId="22757B9C" w:rsidR="00682A57" w:rsidRDefault="00682A57" w:rsidP="00682A57">
      <w:pPr>
        <w:pStyle w:val="Legenda"/>
        <w:keepNext/>
        <w:jc w:val="both"/>
      </w:pPr>
      <w:r>
        <w:t xml:space="preserve">Gráfico </w:t>
      </w:r>
      <w:fldSimple w:instr=" SEQ Gráfico \* ARABIC ">
        <w:r w:rsidR="00737644">
          <w:rPr>
            <w:noProof/>
          </w:rPr>
          <w:t>2</w:t>
        </w:r>
      </w:fldSimple>
      <w:r>
        <w:t xml:space="preserve"> </w:t>
      </w:r>
      <w:r w:rsidR="004C7C53">
        <w:t>–</w:t>
      </w:r>
      <w:r>
        <w:t xml:space="preserve"> </w:t>
      </w:r>
      <w:r w:rsidR="004C7C53">
        <w:t>Quantitativo de servidores dentro</w:t>
      </w:r>
      <w:r>
        <w:t xml:space="preserve"> das áreas de trabalho do APM</w:t>
      </w:r>
    </w:p>
    <w:p w14:paraId="069A2FC4" w14:textId="28AF507F" w:rsidR="00682A57" w:rsidRDefault="004C7C53" w:rsidP="00682A57">
      <w:pPr>
        <w:jc w:val="center"/>
      </w:pPr>
      <w:r>
        <w:rPr>
          <w:noProof/>
          <w:lang w:eastAsia="pt-BR"/>
        </w:rPr>
        <w:drawing>
          <wp:inline distT="0" distB="0" distL="0" distR="0" wp14:anchorId="68AFDE44" wp14:editId="7D8E486E">
            <wp:extent cx="4290681" cy="2800350"/>
            <wp:effectExtent l="0" t="0" r="15240" b="0"/>
            <wp:docPr id="11" name="Gráfico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7584C1-9BA3-479F-9C68-C85377A3C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427350A" w14:textId="69B2ACB5" w:rsidR="00682A57" w:rsidRDefault="00682A57" w:rsidP="00682A57">
      <w:pPr>
        <w:pStyle w:val="Legenda"/>
        <w:keepNext/>
        <w:jc w:val="both"/>
      </w:pPr>
      <w:r>
        <w:lastRenderedPageBreak/>
        <w:t xml:space="preserve">Gráfico </w:t>
      </w:r>
      <w:fldSimple w:instr=" SEQ Gráfico \* ARABIC ">
        <w:r w:rsidR="00737644">
          <w:rPr>
            <w:noProof/>
          </w:rPr>
          <w:t>3</w:t>
        </w:r>
      </w:fldSimple>
      <w:r>
        <w:t xml:space="preserve"> - Distribuição dos servidores nas áreas de trabalho do APM, por suas condições</w:t>
      </w:r>
    </w:p>
    <w:p w14:paraId="4F2A9B5F" w14:textId="4DD73BD8" w:rsidR="00682A57" w:rsidRDefault="007C7ED8" w:rsidP="00682A57">
      <w:pPr>
        <w:jc w:val="center"/>
      </w:pPr>
      <w:r>
        <w:rPr>
          <w:noProof/>
          <w:lang w:eastAsia="pt-BR"/>
        </w:rPr>
        <w:drawing>
          <wp:inline distT="0" distB="0" distL="0" distR="0" wp14:anchorId="551F9B05" wp14:editId="7EE9D68D">
            <wp:extent cx="6027538" cy="3487479"/>
            <wp:effectExtent l="0" t="0" r="11430" b="17780"/>
            <wp:docPr id="17" name="Gráfico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952D01-97F5-4097-834B-4BB9DCB741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8149214" w14:textId="77777777" w:rsidR="00AE1FDC" w:rsidRPr="00682A57" w:rsidRDefault="00AE1FDC" w:rsidP="00E26C23"/>
    <w:sectPr w:rsidR="00AE1FDC" w:rsidRPr="00682A57" w:rsidSect="00AE1FDC">
      <w:headerReference w:type="default" r:id="rId57"/>
      <w:footerReference w:type="default" r:id="rId58"/>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592D4" w14:textId="77777777" w:rsidR="00FA7639" w:rsidRDefault="00FA7639" w:rsidP="00AE1FDC">
      <w:pPr>
        <w:spacing w:after="0" w:line="240" w:lineRule="auto"/>
      </w:pPr>
      <w:r>
        <w:separator/>
      </w:r>
    </w:p>
  </w:endnote>
  <w:endnote w:type="continuationSeparator" w:id="0">
    <w:p w14:paraId="7F995B65" w14:textId="77777777" w:rsidR="00FA7639" w:rsidRDefault="00FA7639" w:rsidP="00AE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Barlow">
    <w:altName w:val="Courier New"/>
    <w:charset w:val="00"/>
    <w:family w:val="auto"/>
    <w:pitch w:val="variable"/>
    <w:sig w:usb0="20000007" w:usb1="00000000" w:usb2="00000000" w:usb3="00000000" w:csb0="00000193"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haya Libre Medium">
    <w:altName w:val="Times New Roman"/>
    <w:charset w:val="00"/>
    <w:family w:val="auto"/>
    <w:pitch w:val="variable"/>
    <w:sig w:usb0="800000AF" w:usb1="5000204A" w:usb2="00000200" w:usb3="00000000" w:csb0="00000093" w:csb1="00000000"/>
  </w:font>
  <w:font w:name="Montserrat">
    <w:altName w:val="Times New Roman"/>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E71A8" w14:textId="77777777" w:rsidR="00EA0235" w:rsidRPr="0044045A" w:rsidRDefault="00EA0235" w:rsidP="00AE1FDC">
    <w:pPr>
      <w:spacing w:after="0"/>
      <w:jc w:val="right"/>
      <w:rPr>
        <w:b/>
        <w:sz w:val="12"/>
        <w:szCs w:val="12"/>
      </w:rPr>
    </w:pPr>
    <w:r>
      <w:rPr>
        <w:b/>
        <w:sz w:val="12"/>
        <w:szCs w:val="12"/>
      </w:rPr>
      <w:t>________________________________________________________________________________________________________________________________________________</w:t>
    </w:r>
  </w:p>
  <w:p w14:paraId="04CAF468" w14:textId="3701F3C4" w:rsidR="00EA0235" w:rsidRDefault="00EA0235" w:rsidP="00AE1FDC">
    <w:pPr>
      <w:spacing w:after="0"/>
      <w:jc w:val="right"/>
    </w:pPr>
    <w:r>
      <w:rPr>
        <w:b/>
        <w:sz w:val="12"/>
        <w:szCs w:val="12"/>
      </w:rPr>
      <w:t>PLANO DE RETOMADA DAS ATIVIDADES PRESENCIAIS NO ARQUIVO PÚBLICO MINEIRO. Versão 0</w:t>
    </w:r>
    <w:r w:rsidR="008621D5">
      <w:rPr>
        <w:b/>
        <w:sz w:val="12"/>
        <w:szCs w:val="12"/>
      </w:rPr>
      <w:t>2</w:t>
    </w:r>
    <w:r>
      <w:rPr>
        <w:b/>
        <w:sz w:val="12"/>
        <w:szCs w:val="12"/>
      </w:rPr>
      <w:t>/202</w:t>
    </w:r>
    <w:r w:rsidR="008621D5">
      <w:rPr>
        <w:b/>
        <w:sz w:val="12"/>
        <w:szCs w:val="12"/>
      </w:rPr>
      <w:t>1</w:t>
    </w:r>
    <w:r>
      <w:rPr>
        <w:b/>
        <w:sz w:val="12"/>
        <w:szCs w:val="12"/>
      </w:rPr>
      <w:t xml:space="preserve">. Atualização em </w:t>
    </w:r>
    <w:r>
      <w:rPr>
        <w:b/>
        <w:sz w:val="12"/>
        <w:szCs w:val="12"/>
      </w:rPr>
      <w:fldChar w:fldCharType="begin"/>
    </w:r>
    <w:r>
      <w:rPr>
        <w:b/>
        <w:sz w:val="12"/>
        <w:szCs w:val="12"/>
      </w:rPr>
      <w:instrText xml:space="preserve"> DATE   \* MERGEFORMAT </w:instrText>
    </w:r>
    <w:r>
      <w:rPr>
        <w:b/>
        <w:sz w:val="12"/>
        <w:szCs w:val="12"/>
      </w:rPr>
      <w:fldChar w:fldCharType="separate"/>
    </w:r>
    <w:r w:rsidR="00737644">
      <w:rPr>
        <w:b/>
        <w:noProof/>
        <w:sz w:val="12"/>
        <w:szCs w:val="12"/>
      </w:rPr>
      <w:t>13/04/2021</w:t>
    </w:r>
    <w:r>
      <w:rPr>
        <w:b/>
        <w:sz w:val="12"/>
        <w:szCs w:val="12"/>
      </w:rPr>
      <w:fldChar w:fldCharType="end"/>
    </w:r>
  </w:p>
  <w:p w14:paraId="790ED9FF" w14:textId="77777777" w:rsidR="00EA0235" w:rsidRDefault="00EA0235" w:rsidP="00AE1FDC">
    <w:pPr>
      <w:spacing w:after="0"/>
      <w:jc w:val="right"/>
      <w:rPr>
        <w:b/>
        <w:sz w:val="12"/>
        <w:szCs w:val="12"/>
      </w:rPr>
    </w:pPr>
    <w:r>
      <w:rPr>
        <w:b/>
        <w:sz w:val="12"/>
        <w:szCs w:val="12"/>
      </w:rPr>
      <w:t>DIRETORIA DO ARQUIVO PÚBLICO MINEIRO – APM</w:t>
    </w:r>
  </w:p>
  <w:p w14:paraId="014441DF" w14:textId="77777777" w:rsidR="00EA0235" w:rsidRDefault="00EA0235" w:rsidP="00AE1FDC">
    <w:pPr>
      <w:pBdr>
        <w:top w:val="nil"/>
        <w:left w:val="nil"/>
        <w:bottom w:val="nil"/>
        <w:right w:val="nil"/>
        <w:between w:val="nil"/>
      </w:pBdr>
      <w:tabs>
        <w:tab w:val="center" w:pos="4252"/>
        <w:tab w:val="right" w:pos="8504"/>
      </w:tabs>
      <w:spacing w:after="0" w:line="240" w:lineRule="auto"/>
      <w:ind w:right="49"/>
      <w:jc w:val="right"/>
      <w:rPr>
        <w:b/>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737644">
      <w:rPr>
        <w:b/>
        <w:noProof/>
        <w:color w:val="000000"/>
        <w:sz w:val="14"/>
        <w:szCs w:val="14"/>
      </w:rPr>
      <w:t>22</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737644">
      <w:rPr>
        <w:b/>
        <w:noProof/>
        <w:color w:val="000000"/>
        <w:sz w:val="14"/>
        <w:szCs w:val="14"/>
      </w:rPr>
      <w:t>63</w:t>
    </w:r>
    <w:r>
      <w:rPr>
        <w:b/>
        <w:color w:val="000000"/>
        <w:sz w:val="14"/>
        <w:szCs w:val="14"/>
      </w:rPr>
      <w:fldChar w:fldCharType="end"/>
    </w:r>
  </w:p>
  <w:p w14:paraId="329FC9A6" w14:textId="77777777" w:rsidR="00EA0235" w:rsidRDefault="00EA0235" w:rsidP="00AE1FDC">
    <w:pPr>
      <w:pBdr>
        <w:top w:val="nil"/>
        <w:left w:val="nil"/>
        <w:bottom w:val="nil"/>
        <w:right w:val="nil"/>
        <w:between w:val="nil"/>
      </w:pBdr>
      <w:tabs>
        <w:tab w:val="center" w:pos="4252"/>
        <w:tab w:val="right" w:pos="8504"/>
      </w:tabs>
      <w:spacing w:after="0" w:line="240" w:lineRule="auto"/>
      <w:ind w:left="-2" w:right="49"/>
      <w:jc w:val="right"/>
      <w:rPr>
        <w:b/>
        <w:color w:val="000000"/>
        <w:sz w:val="4"/>
        <w:szCs w:val="4"/>
      </w:rPr>
    </w:pPr>
  </w:p>
  <w:p w14:paraId="3707C3A4" w14:textId="77777777" w:rsidR="00EA0235" w:rsidRDefault="00EA0235" w:rsidP="00AE1FDC">
    <w:pPr>
      <w:pBdr>
        <w:top w:val="nil"/>
        <w:left w:val="nil"/>
        <w:bottom w:val="nil"/>
        <w:right w:val="nil"/>
        <w:between w:val="nil"/>
      </w:pBdr>
      <w:spacing w:after="0" w:line="240" w:lineRule="auto"/>
      <w:jc w:val="center"/>
      <w:rPr>
        <w:rFonts w:ascii="Calibri" w:eastAsia="Calibri" w:hAnsi="Calibri" w:cs="Calibri"/>
        <w:color w:val="808080"/>
        <w:sz w:val="16"/>
        <w:szCs w:val="16"/>
      </w:rPr>
    </w:pPr>
    <w:r>
      <w:rPr>
        <w:rFonts w:ascii="Calibri" w:eastAsia="Calibri" w:hAnsi="Calibri" w:cs="Calibri"/>
        <w:color w:val="808080"/>
        <w:sz w:val="16"/>
        <w:szCs w:val="16"/>
      </w:rPr>
      <w:t>Av. João Pinheiro, 372 - Lourdes – CEP: 30.130-186 - Belo Horizonte - MG – Telefone: (31) 3269-1167</w:t>
    </w:r>
  </w:p>
  <w:p w14:paraId="3FE943DB"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jc w:val="center"/>
      <w:rPr>
        <w:color w:val="FF0000"/>
        <w:sz w:val="10"/>
        <w:szCs w:val="10"/>
      </w:rPr>
    </w:pPr>
    <w:r>
      <w:rPr>
        <w:color w:val="808080"/>
        <w:sz w:val="16"/>
        <w:szCs w:val="16"/>
      </w:rPr>
      <w:t xml:space="preserve">Site: www.siaapm.cultura.mg.gov.br - E-mail: </w:t>
    </w:r>
    <w:hyperlink r:id="rId1">
      <w:r>
        <w:rPr>
          <w:color w:val="0000FF"/>
          <w:sz w:val="16"/>
          <w:szCs w:val="16"/>
          <w:u w:val="single"/>
        </w:rPr>
        <w:t>dcd.apm@secult.mg.gov.br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1AE2D" w14:textId="7BEC456C" w:rsidR="00EA0235" w:rsidRPr="0044045A" w:rsidRDefault="00EA0235" w:rsidP="00AE1FDC">
    <w:pPr>
      <w:spacing w:after="0"/>
      <w:jc w:val="right"/>
      <w:rPr>
        <w:b/>
        <w:sz w:val="12"/>
        <w:szCs w:val="12"/>
      </w:rPr>
    </w:pPr>
    <w:r>
      <w:rPr>
        <w:b/>
        <w:sz w:val="12"/>
        <w:szCs w:val="12"/>
      </w:rPr>
      <w:t>_______________________________________________________________________________________________________________________________________________________________________________________________________________________________</w:t>
    </w:r>
  </w:p>
  <w:p w14:paraId="42A3C27F" w14:textId="0C6243A0" w:rsidR="00EA0235" w:rsidRDefault="00EA0235" w:rsidP="00AE1FDC">
    <w:pPr>
      <w:spacing w:after="0"/>
      <w:jc w:val="right"/>
    </w:pPr>
    <w:r>
      <w:rPr>
        <w:b/>
        <w:sz w:val="12"/>
        <w:szCs w:val="12"/>
      </w:rPr>
      <w:t xml:space="preserve">PLANO DE RETOMADA DAS ATIVIDADES PRESENCIAIS NO ARQUIVO PÚBLICO MINEIRO. Versão 01/2020. Atualização em </w:t>
    </w:r>
    <w:r>
      <w:rPr>
        <w:b/>
        <w:sz w:val="12"/>
        <w:szCs w:val="12"/>
      </w:rPr>
      <w:fldChar w:fldCharType="begin"/>
    </w:r>
    <w:r>
      <w:rPr>
        <w:b/>
        <w:sz w:val="12"/>
        <w:szCs w:val="12"/>
      </w:rPr>
      <w:instrText xml:space="preserve"> DATE   \* MERGEFORMAT </w:instrText>
    </w:r>
    <w:r>
      <w:rPr>
        <w:b/>
        <w:sz w:val="12"/>
        <w:szCs w:val="12"/>
      </w:rPr>
      <w:fldChar w:fldCharType="separate"/>
    </w:r>
    <w:r w:rsidR="00737644">
      <w:rPr>
        <w:b/>
        <w:noProof/>
        <w:sz w:val="12"/>
        <w:szCs w:val="12"/>
      </w:rPr>
      <w:t>13/04/2021</w:t>
    </w:r>
    <w:r>
      <w:rPr>
        <w:b/>
        <w:sz w:val="12"/>
        <w:szCs w:val="12"/>
      </w:rPr>
      <w:fldChar w:fldCharType="end"/>
    </w:r>
  </w:p>
  <w:p w14:paraId="1F696D49" w14:textId="77777777" w:rsidR="00EA0235" w:rsidRDefault="00EA0235" w:rsidP="00AE1FDC">
    <w:pPr>
      <w:spacing w:after="0"/>
      <w:jc w:val="right"/>
      <w:rPr>
        <w:b/>
        <w:sz w:val="12"/>
        <w:szCs w:val="12"/>
      </w:rPr>
    </w:pPr>
    <w:r>
      <w:rPr>
        <w:b/>
        <w:sz w:val="12"/>
        <w:szCs w:val="12"/>
      </w:rPr>
      <w:t>DIRETORIA DO ARQUIVO PÚBLICO MINEIRO – APM</w:t>
    </w:r>
  </w:p>
  <w:p w14:paraId="4B84E2E8" w14:textId="77777777" w:rsidR="00EA0235" w:rsidRDefault="00EA0235" w:rsidP="00AE1FDC">
    <w:pPr>
      <w:pBdr>
        <w:top w:val="nil"/>
        <w:left w:val="nil"/>
        <w:bottom w:val="nil"/>
        <w:right w:val="nil"/>
        <w:between w:val="nil"/>
      </w:pBdr>
      <w:tabs>
        <w:tab w:val="center" w:pos="4252"/>
        <w:tab w:val="right" w:pos="8504"/>
      </w:tabs>
      <w:spacing w:after="0" w:line="240" w:lineRule="auto"/>
      <w:ind w:right="49"/>
      <w:jc w:val="right"/>
      <w:rPr>
        <w:b/>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737644">
      <w:rPr>
        <w:b/>
        <w:noProof/>
        <w:color w:val="000000"/>
        <w:sz w:val="14"/>
        <w:szCs w:val="14"/>
      </w:rPr>
      <w:t>24</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737644">
      <w:rPr>
        <w:b/>
        <w:noProof/>
        <w:color w:val="000000"/>
        <w:sz w:val="14"/>
        <w:szCs w:val="14"/>
      </w:rPr>
      <w:t>63</w:t>
    </w:r>
    <w:r>
      <w:rPr>
        <w:b/>
        <w:color w:val="000000"/>
        <w:sz w:val="14"/>
        <w:szCs w:val="14"/>
      </w:rPr>
      <w:fldChar w:fldCharType="end"/>
    </w:r>
  </w:p>
  <w:p w14:paraId="4401B652" w14:textId="77777777" w:rsidR="00EA0235" w:rsidRDefault="00EA0235" w:rsidP="00AE1FDC">
    <w:pPr>
      <w:pBdr>
        <w:top w:val="nil"/>
        <w:left w:val="nil"/>
        <w:bottom w:val="nil"/>
        <w:right w:val="nil"/>
        <w:between w:val="nil"/>
      </w:pBdr>
      <w:tabs>
        <w:tab w:val="center" w:pos="4252"/>
        <w:tab w:val="right" w:pos="8504"/>
      </w:tabs>
      <w:spacing w:after="0" w:line="240" w:lineRule="auto"/>
      <w:ind w:left="-2" w:right="49"/>
      <w:jc w:val="right"/>
      <w:rPr>
        <w:b/>
        <w:color w:val="000000"/>
        <w:sz w:val="4"/>
        <w:szCs w:val="4"/>
      </w:rPr>
    </w:pPr>
  </w:p>
  <w:p w14:paraId="10BC520A" w14:textId="77777777" w:rsidR="00EA0235" w:rsidRDefault="00EA0235" w:rsidP="00AE1FDC">
    <w:pPr>
      <w:pBdr>
        <w:top w:val="nil"/>
        <w:left w:val="nil"/>
        <w:bottom w:val="nil"/>
        <w:right w:val="nil"/>
        <w:between w:val="nil"/>
      </w:pBdr>
      <w:spacing w:after="0" w:line="240" w:lineRule="auto"/>
      <w:jc w:val="center"/>
      <w:rPr>
        <w:rFonts w:ascii="Calibri" w:eastAsia="Calibri" w:hAnsi="Calibri" w:cs="Calibri"/>
        <w:color w:val="808080"/>
        <w:sz w:val="16"/>
        <w:szCs w:val="16"/>
      </w:rPr>
    </w:pPr>
    <w:r>
      <w:rPr>
        <w:rFonts w:ascii="Calibri" w:eastAsia="Calibri" w:hAnsi="Calibri" w:cs="Calibri"/>
        <w:color w:val="808080"/>
        <w:sz w:val="16"/>
        <w:szCs w:val="16"/>
      </w:rPr>
      <w:t>Av. João Pinheiro, 372 - Lourdes – CEP: 30.130-186 - Belo Horizonte - MG – Telefone: (31) 3269-1167</w:t>
    </w:r>
  </w:p>
  <w:p w14:paraId="23A412D7"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jc w:val="center"/>
      <w:rPr>
        <w:color w:val="FF0000"/>
        <w:sz w:val="10"/>
        <w:szCs w:val="10"/>
      </w:rPr>
    </w:pPr>
    <w:r>
      <w:rPr>
        <w:color w:val="808080"/>
        <w:sz w:val="16"/>
        <w:szCs w:val="16"/>
      </w:rPr>
      <w:t xml:space="preserve">Site: www.siaapm.cultura.mg.gov.br - E-mail: </w:t>
    </w:r>
    <w:hyperlink r:id="rId1">
      <w:r>
        <w:rPr>
          <w:color w:val="0000FF"/>
          <w:sz w:val="16"/>
          <w:szCs w:val="16"/>
          <w:u w:val="single"/>
        </w:rPr>
        <w:t>dcd.apm@secult.mg.gov.br</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5A14D" w14:textId="77777777" w:rsidR="00EA0235" w:rsidRPr="0044045A" w:rsidRDefault="00EA0235" w:rsidP="00AE1FDC">
    <w:pPr>
      <w:spacing w:after="0"/>
      <w:jc w:val="right"/>
      <w:rPr>
        <w:b/>
        <w:sz w:val="12"/>
        <w:szCs w:val="12"/>
      </w:rPr>
    </w:pPr>
    <w:r>
      <w:rPr>
        <w:b/>
        <w:sz w:val="12"/>
        <w:szCs w:val="12"/>
      </w:rPr>
      <w:t>________________________________________________________________________________________________________________________________________________</w:t>
    </w:r>
  </w:p>
  <w:p w14:paraId="0A79BA4D" w14:textId="2D68BB19" w:rsidR="00EA0235" w:rsidRDefault="00EA0235" w:rsidP="00AE1FDC">
    <w:pPr>
      <w:spacing w:after="0"/>
      <w:jc w:val="right"/>
    </w:pPr>
    <w:r>
      <w:rPr>
        <w:b/>
        <w:sz w:val="12"/>
        <w:szCs w:val="12"/>
      </w:rPr>
      <w:t xml:space="preserve">PLANO DE RETOMADA DAS ATIVIDADES PRESENCIAIS NO ARQUIVO PÚBLICO MINEIRO. Versão 01/2020. Atualização em </w:t>
    </w:r>
    <w:r>
      <w:rPr>
        <w:b/>
        <w:sz w:val="12"/>
        <w:szCs w:val="12"/>
      </w:rPr>
      <w:fldChar w:fldCharType="begin"/>
    </w:r>
    <w:r>
      <w:rPr>
        <w:b/>
        <w:sz w:val="12"/>
        <w:szCs w:val="12"/>
      </w:rPr>
      <w:instrText xml:space="preserve"> DATE   \* MERGEFORMAT </w:instrText>
    </w:r>
    <w:r>
      <w:rPr>
        <w:b/>
        <w:sz w:val="12"/>
        <w:szCs w:val="12"/>
      </w:rPr>
      <w:fldChar w:fldCharType="separate"/>
    </w:r>
    <w:r w:rsidR="00737644">
      <w:rPr>
        <w:b/>
        <w:noProof/>
        <w:sz w:val="12"/>
        <w:szCs w:val="12"/>
      </w:rPr>
      <w:t>13/04/2021</w:t>
    </w:r>
    <w:r>
      <w:rPr>
        <w:b/>
        <w:sz w:val="12"/>
        <w:szCs w:val="12"/>
      </w:rPr>
      <w:fldChar w:fldCharType="end"/>
    </w:r>
  </w:p>
  <w:p w14:paraId="7AECDFB4" w14:textId="77777777" w:rsidR="00EA0235" w:rsidRDefault="00EA0235" w:rsidP="00AE1FDC">
    <w:pPr>
      <w:spacing w:after="0"/>
      <w:jc w:val="right"/>
      <w:rPr>
        <w:b/>
        <w:sz w:val="12"/>
        <w:szCs w:val="12"/>
      </w:rPr>
    </w:pPr>
    <w:r>
      <w:rPr>
        <w:b/>
        <w:sz w:val="12"/>
        <w:szCs w:val="12"/>
      </w:rPr>
      <w:t>DIRETORIA DO ARQUIVO PÚBLICO MINEIRO – APM</w:t>
    </w:r>
  </w:p>
  <w:p w14:paraId="2E681784" w14:textId="77777777" w:rsidR="00EA0235" w:rsidRDefault="00EA0235" w:rsidP="00AE1FDC">
    <w:pPr>
      <w:pBdr>
        <w:top w:val="nil"/>
        <w:left w:val="nil"/>
        <w:bottom w:val="nil"/>
        <w:right w:val="nil"/>
        <w:between w:val="nil"/>
      </w:pBdr>
      <w:tabs>
        <w:tab w:val="center" w:pos="4252"/>
        <w:tab w:val="right" w:pos="8504"/>
      </w:tabs>
      <w:spacing w:after="0" w:line="240" w:lineRule="auto"/>
      <w:ind w:right="49"/>
      <w:jc w:val="right"/>
      <w:rPr>
        <w:b/>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737644">
      <w:rPr>
        <w:b/>
        <w:noProof/>
        <w:color w:val="000000"/>
        <w:sz w:val="14"/>
        <w:szCs w:val="14"/>
      </w:rPr>
      <w:t>32</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737644">
      <w:rPr>
        <w:b/>
        <w:noProof/>
        <w:color w:val="000000"/>
        <w:sz w:val="14"/>
        <w:szCs w:val="14"/>
      </w:rPr>
      <w:t>63</w:t>
    </w:r>
    <w:r>
      <w:rPr>
        <w:b/>
        <w:color w:val="000000"/>
        <w:sz w:val="14"/>
        <w:szCs w:val="14"/>
      </w:rPr>
      <w:fldChar w:fldCharType="end"/>
    </w:r>
  </w:p>
  <w:p w14:paraId="6A5AFCCA" w14:textId="77777777" w:rsidR="00EA0235" w:rsidRDefault="00EA0235" w:rsidP="00AE1FDC">
    <w:pPr>
      <w:pBdr>
        <w:top w:val="nil"/>
        <w:left w:val="nil"/>
        <w:bottom w:val="nil"/>
        <w:right w:val="nil"/>
        <w:between w:val="nil"/>
      </w:pBdr>
      <w:tabs>
        <w:tab w:val="center" w:pos="4252"/>
        <w:tab w:val="right" w:pos="8504"/>
      </w:tabs>
      <w:spacing w:after="0" w:line="240" w:lineRule="auto"/>
      <w:ind w:left="-2" w:right="49"/>
      <w:jc w:val="right"/>
      <w:rPr>
        <w:b/>
        <w:color w:val="000000"/>
        <w:sz w:val="4"/>
        <w:szCs w:val="4"/>
      </w:rPr>
    </w:pPr>
  </w:p>
  <w:p w14:paraId="3FA0C96B" w14:textId="77777777" w:rsidR="00EA0235" w:rsidRDefault="00EA0235" w:rsidP="00AE1FDC">
    <w:pPr>
      <w:pBdr>
        <w:top w:val="nil"/>
        <w:left w:val="nil"/>
        <w:bottom w:val="nil"/>
        <w:right w:val="nil"/>
        <w:between w:val="nil"/>
      </w:pBdr>
      <w:spacing w:after="0" w:line="240" w:lineRule="auto"/>
      <w:jc w:val="center"/>
      <w:rPr>
        <w:rFonts w:ascii="Calibri" w:eastAsia="Calibri" w:hAnsi="Calibri" w:cs="Calibri"/>
        <w:color w:val="808080"/>
        <w:sz w:val="16"/>
        <w:szCs w:val="16"/>
      </w:rPr>
    </w:pPr>
    <w:r>
      <w:rPr>
        <w:rFonts w:ascii="Calibri" w:eastAsia="Calibri" w:hAnsi="Calibri" w:cs="Calibri"/>
        <w:color w:val="808080"/>
        <w:sz w:val="16"/>
        <w:szCs w:val="16"/>
      </w:rPr>
      <w:t>Av. João Pinheiro, 372 - Lourdes – CEP: 30.130-186 - Belo Horizonte - MG – Telefone: (31) 3269-1167</w:t>
    </w:r>
  </w:p>
  <w:p w14:paraId="165BE743"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jc w:val="center"/>
      <w:rPr>
        <w:color w:val="FF0000"/>
        <w:sz w:val="10"/>
        <w:szCs w:val="10"/>
      </w:rPr>
    </w:pPr>
    <w:r>
      <w:rPr>
        <w:color w:val="808080"/>
        <w:sz w:val="16"/>
        <w:szCs w:val="16"/>
      </w:rPr>
      <w:t xml:space="preserve">Site: www.siaapm.cultura.mg.gov.br - E-mail: </w:t>
    </w:r>
    <w:hyperlink r:id="rId1">
      <w:r>
        <w:rPr>
          <w:color w:val="0000FF"/>
          <w:sz w:val="16"/>
          <w:szCs w:val="16"/>
          <w:u w:val="single"/>
        </w:rPr>
        <w:t>dcd.apm@secult.mg.gov.br</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DA4F1" w14:textId="070E92E1" w:rsidR="00EA0235" w:rsidRPr="0044045A" w:rsidRDefault="00EA0235" w:rsidP="00AE1FDC">
    <w:pPr>
      <w:spacing w:after="0"/>
      <w:jc w:val="right"/>
      <w:rPr>
        <w:b/>
        <w:sz w:val="12"/>
        <w:szCs w:val="12"/>
      </w:rPr>
    </w:pPr>
    <w:r>
      <w:rPr>
        <w:b/>
        <w:sz w:val="12"/>
        <w:szCs w:val="12"/>
      </w:rPr>
      <w:t>_______________________________________________________________________________________________________________________________________________________________________________________________________________________________</w:t>
    </w:r>
  </w:p>
  <w:p w14:paraId="428D7669" w14:textId="62FA9276" w:rsidR="00EA0235" w:rsidRDefault="00EA0235" w:rsidP="00AE1FDC">
    <w:pPr>
      <w:spacing w:after="0"/>
      <w:jc w:val="right"/>
    </w:pPr>
    <w:r>
      <w:rPr>
        <w:b/>
        <w:sz w:val="12"/>
        <w:szCs w:val="12"/>
      </w:rPr>
      <w:t xml:space="preserve">PLANO DE RETOMADA DAS ATIVIDADES PRESENCIAIS NO ARQUIVO PÚBLICO MINEIRO. Versão 01/2020. Atualização em </w:t>
    </w:r>
    <w:r>
      <w:rPr>
        <w:b/>
        <w:sz w:val="12"/>
        <w:szCs w:val="12"/>
      </w:rPr>
      <w:fldChar w:fldCharType="begin"/>
    </w:r>
    <w:r>
      <w:rPr>
        <w:b/>
        <w:sz w:val="12"/>
        <w:szCs w:val="12"/>
      </w:rPr>
      <w:instrText xml:space="preserve"> DATE   \* MERGEFORMAT </w:instrText>
    </w:r>
    <w:r>
      <w:rPr>
        <w:b/>
        <w:sz w:val="12"/>
        <w:szCs w:val="12"/>
      </w:rPr>
      <w:fldChar w:fldCharType="separate"/>
    </w:r>
    <w:r w:rsidR="00737644">
      <w:rPr>
        <w:b/>
        <w:noProof/>
        <w:sz w:val="12"/>
        <w:szCs w:val="12"/>
      </w:rPr>
      <w:t>13/04/2021</w:t>
    </w:r>
    <w:r>
      <w:rPr>
        <w:b/>
        <w:sz w:val="12"/>
        <w:szCs w:val="12"/>
      </w:rPr>
      <w:fldChar w:fldCharType="end"/>
    </w:r>
  </w:p>
  <w:p w14:paraId="48047136" w14:textId="77777777" w:rsidR="00EA0235" w:rsidRDefault="00EA0235" w:rsidP="00AE1FDC">
    <w:pPr>
      <w:spacing w:after="0"/>
      <w:jc w:val="right"/>
      <w:rPr>
        <w:b/>
        <w:sz w:val="12"/>
        <w:szCs w:val="12"/>
      </w:rPr>
    </w:pPr>
    <w:r>
      <w:rPr>
        <w:b/>
        <w:sz w:val="12"/>
        <w:szCs w:val="12"/>
      </w:rPr>
      <w:t>DIRETORIA DO ARQUIVO PÚBLICO MINEIRO – APM</w:t>
    </w:r>
  </w:p>
  <w:p w14:paraId="2FCB5BC8" w14:textId="77777777" w:rsidR="00EA0235" w:rsidRDefault="00EA0235" w:rsidP="00AE1FDC">
    <w:pPr>
      <w:pBdr>
        <w:top w:val="nil"/>
        <w:left w:val="nil"/>
        <w:bottom w:val="nil"/>
        <w:right w:val="nil"/>
        <w:between w:val="nil"/>
      </w:pBdr>
      <w:tabs>
        <w:tab w:val="center" w:pos="4252"/>
        <w:tab w:val="right" w:pos="8504"/>
      </w:tabs>
      <w:spacing w:after="0" w:line="240" w:lineRule="auto"/>
      <w:ind w:right="49"/>
      <w:jc w:val="right"/>
      <w:rPr>
        <w:b/>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737644">
      <w:rPr>
        <w:b/>
        <w:noProof/>
        <w:color w:val="000000"/>
        <w:sz w:val="14"/>
        <w:szCs w:val="14"/>
      </w:rPr>
      <w:t>52</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737644">
      <w:rPr>
        <w:b/>
        <w:noProof/>
        <w:color w:val="000000"/>
        <w:sz w:val="14"/>
        <w:szCs w:val="14"/>
      </w:rPr>
      <w:t>63</w:t>
    </w:r>
    <w:r>
      <w:rPr>
        <w:b/>
        <w:color w:val="000000"/>
        <w:sz w:val="14"/>
        <w:szCs w:val="14"/>
      </w:rPr>
      <w:fldChar w:fldCharType="end"/>
    </w:r>
  </w:p>
  <w:p w14:paraId="278CC805" w14:textId="77777777" w:rsidR="00EA0235" w:rsidRDefault="00EA0235" w:rsidP="00AE1FDC">
    <w:pPr>
      <w:pBdr>
        <w:top w:val="nil"/>
        <w:left w:val="nil"/>
        <w:bottom w:val="nil"/>
        <w:right w:val="nil"/>
        <w:between w:val="nil"/>
      </w:pBdr>
      <w:tabs>
        <w:tab w:val="center" w:pos="4252"/>
        <w:tab w:val="right" w:pos="8504"/>
      </w:tabs>
      <w:spacing w:after="0" w:line="240" w:lineRule="auto"/>
      <w:ind w:left="-2" w:right="49"/>
      <w:jc w:val="right"/>
      <w:rPr>
        <w:b/>
        <w:color w:val="000000"/>
        <w:sz w:val="4"/>
        <w:szCs w:val="4"/>
      </w:rPr>
    </w:pPr>
  </w:p>
  <w:p w14:paraId="5EE242C7" w14:textId="77777777" w:rsidR="00EA0235" w:rsidRDefault="00EA0235" w:rsidP="00AE1FDC">
    <w:pPr>
      <w:pBdr>
        <w:top w:val="nil"/>
        <w:left w:val="nil"/>
        <w:bottom w:val="nil"/>
        <w:right w:val="nil"/>
        <w:between w:val="nil"/>
      </w:pBdr>
      <w:spacing w:after="0" w:line="240" w:lineRule="auto"/>
      <w:jc w:val="center"/>
      <w:rPr>
        <w:rFonts w:ascii="Calibri" w:eastAsia="Calibri" w:hAnsi="Calibri" w:cs="Calibri"/>
        <w:color w:val="808080"/>
        <w:sz w:val="16"/>
        <w:szCs w:val="16"/>
      </w:rPr>
    </w:pPr>
    <w:r>
      <w:rPr>
        <w:rFonts w:ascii="Calibri" w:eastAsia="Calibri" w:hAnsi="Calibri" w:cs="Calibri"/>
        <w:color w:val="808080"/>
        <w:sz w:val="16"/>
        <w:szCs w:val="16"/>
      </w:rPr>
      <w:t>Av. João Pinheiro, 372 - Lourdes – CEP: 30.130-186 - Belo Horizonte - MG – Telefone: (31) 3269-1167</w:t>
    </w:r>
  </w:p>
  <w:p w14:paraId="2928B9C4"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jc w:val="center"/>
      <w:rPr>
        <w:color w:val="FF0000"/>
        <w:sz w:val="10"/>
        <w:szCs w:val="10"/>
      </w:rPr>
    </w:pPr>
    <w:r>
      <w:rPr>
        <w:color w:val="808080"/>
        <w:sz w:val="16"/>
        <w:szCs w:val="16"/>
      </w:rPr>
      <w:t xml:space="preserve">Site: www.siaapm.cultura.mg.gov.br - E-mail: </w:t>
    </w:r>
    <w:hyperlink r:id="rId1">
      <w:r>
        <w:rPr>
          <w:color w:val="0000FF"/>
          <w:sz w:val="16"/>
          <w:szCs w:val="16"/>
          <w:u w:val="single"/>
        </w:rPr>
        <w:t>dcd.apm@secult.mg.gov.br</w:t>
      </w:r>
    </w:hyperlink>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04FDA" w14:textId="77777777" w:rsidR="00EA0235" w:rsidRPr="0044045A" w:rsidRDefault="00EA0235" w:rsidP="00AE1FDC">
    <w:pPr>
      <w:spacing w:after="0"/>
      <w:jc w:val="right"/>
      <w:rPr>
        <w:b/>
        <w:sz w:val="12"/>
        <w:szCs w:val="12"/>
      </w:rPr>
    </w:pPr>
    <w:r>
      <w:rPr>
        <w:b/>
        <w:sz w:val="12"/>
        <w:szCs w:val="12"/>
      </w:rPr>
      <w:t>________________________________________________________________________________________________________________________________________________</w:t>
    </w:r>
  </w:p>
  <w:p w14:paraId="2C541AD0" w14:textId="1FC7FD7F" w:rsidR="00EA0235" w:rsidRDefault="00EA0235" w:rsidP="00AE1FDC">
    <w:pPr>
      <w:spacing w:after="0"/>
      <w:jc w:val="right"/>
    </w:pPr>
    <w:r>
      <w:rPr>
        <w:b/>
        <w:sz w:val="12"/>
        <w:szCs w:val="12"/>
      </w:rPr>
      <w:t xml:space="preserve">PLANO DE RETOMADA DAS ATIVIDADES PRESENCIAIS NO ARQUIVO PÚBLICO MINEIRO. Versão 01/2020. Atualização em </w:t>
    </w:r>
    <w:r>
      <w:rPr>
        <w:b/>
        <w:sz w:val="12"/>
        <w:szCs w:val="12"/>
      </w:rPr>
      <w:fldChar w:fldCharType="begin"/>
    </w:r>
    <w:r>
      <w:rPr>
        <w:b/>
        <w:sz w:val="12"/>
        <w:szCs w:val="12"/>
      </w:rPr>
      <w:instrText xml:space="preserve"> DATE   \* MERGEFORMAT </w:instrText>
    </w:r>
    <w:r>
      <w:rPr>
        <w:b/>
        <w:sz w:val="12"/>
        <w:szCs w:val="12"/>
      </w:rPr>
      <w:fldChar w:fldCharType="separate"/>
    </w:r>
    <w:r w:rsidR="00737644">
      <w:rPr>
        <w:b/>
        <w:noProof/>
        <w:sz w:val="12"/>
        <w:szCs w:val="12"/>
      </w:rPr>
      <w:t>13/04/2021</w:t>
    </w:r>
    <w:r>
      <w:rPr>
        <w:b/>
        <w:sz w:val="12"/>
        <w:szCs w:val="12"/>
      </w:rPr>
      <w:fldChar w:fldCharType="end"/>
    </w:r>
  </w:p>
  <w:p w14:paraId="31957561" w14:textId="77777777" w:rsidR="00EA0235" w:rsidRDefault="00EA0235" w:rsidP="00AE1FDC">
    <w:pPr>
      <w:spacing w:after="0"/>
      <w:jc w:val="right"/>
      <w:rPr>
        <w:b/>
        <w:sz w:val="12"/>
        <w:szCs w:val="12"/>
      </w:rPr>
    </w:pPr>
    <w:r>
      <w:rPr>
        <w:b/>
        <w:sz w:val="12"/>
        <w:szCs w:val="12"/>
      </w:rPr>
      <w:t>DIRETORIA DO ARQUIVO PÚBLICO MINEIRO – APM</w:t>
    </w:r>
  </w:p>
  <w:p w14:paraId="14C22CB3" w14:textId="77777777" w:rsidR="00EA0235" w:rsidRDefault="00EA0235" w:rsidP="00AE1FDC">
    <w:pPr>
      <w:pBdr>
        <w:top w:val="nil"/>
        <w:left w:val="nil"/>
        <w:bottom w:val="nil"/>
        <w:right w:val="nil"/>
        <w:between w:val="nil"/>
      </w:pBdr>
      <w:tabs>
        <w:tab w:val="center" w:pos="4252"/>
        <w:tab w:val="right" w:pos="8504"/>
      </w:tabs>
      <w:spacing w:after="0" w:line="240" w:lineRule="auto"/>
      <w:ind w:right="49"/>
      <w:jc w:val="right"/>
      <w:rPr>
        <w:b/>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737644">
      <w:rPr>
        <w:b/>
        <w:noProof/>
        <w:color w:val="000000"/>
        <w:sz w:val="14"/>
        <w:szCs w:val="14"/>
      </w:rPr>
      <w:t>55</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737644">
      <w:rPr>
        <w:b/>
        <w:noProof/>
        <w:color w:val="000000"/>
        <w:sz w:val="14"/>
        <w:szCs w:val="14"/>
      </w:rPr>
      <w:t>63</w:t>
    </w:r>
    <w:r>
      <w:rPr>
        <w:b/>
        <w:color w:val="000000"/>
        <w:sz w:val="14"/>
        <w:szCs w:val="14"/>
      </w:rPr>
      <w:fldChar w:fldCharType="end"/>
    </w:r>
  </w:p>
  <w:p w14:paraId="78399322" w14:textId="77777777" w:rsidR="00EA0235" w:rsidRDefault="00EA0235" w:rsidP="00AE1FDC">
    <w:pPr>
      <w:pBdr>
        <w:top w:val="nil"/>
        <w:left w:val="nil"/>
        <w:bottom w:val="nil"/>
        <w:right w:val="nil"/>
        <w:between w:val="nil"/>
      </w:pBdr>
      <w:tabs>
        <w:tab w:val="center" w:pos="4252"/>
        <w:tab w:val="right" w:pos="8504"/>
      </w:tabs>
      <w:spacing w:after="0" w:line="240" w:lineRule="auto"/>
      <w:ind w:left="-2" w:right="49"/>
      <w:jc w:val="right"/>
      <w:rPr>
        <w:b/>
        <w:color w:val="000000"/>
        <w:sz w:val="4"/>
        <w:szCs w:val="4"/>
      </w:rPr>
    </w:pPr>
  </w:p>
  <w:p w14:paraId="53CE83D3" w14:textId="77777777" w:rsidR="00EA0235" w:rsidRDefault="00EA0235" w:rsidP="00AE1FDC">
    <w:pPr>
      <w:pBdr>
        <w:top w:val="nil"/>
        <w:left w:val="nil"/>
        <w:bottom w:val="nil"/>
        <w:right w:val="nil"/>
        <w:between w:val="nil"/>
      </w:pBdr>
      <w:spacing w:after="0" w:line="240" w:lineRule="auto"/>
      <w:jc w:val="center"/>
      <w:rPr>
        <w:rFonts w:ascii="Calibri" w:eastAsia="Calibri" w:hAnsi="Calibri" w:cs="Calibri"/>
        <w:color w:val="808080"/>
        <w:sz w:val="16"/>
        <w:szCs w:val="16"/>
      </w:rPr>
    </w:pPr>
    <w:r>
      <w:rPr>
        <w:rFonts w:ascii="Calibri" w:eastAsia="Calibri" w:hAnsi="Calibri" w:cs="Calibri"/>
        <w:color w:val="808080"/>
        <w:sz w:val="16"/>
        <w:szCs w:val="16"/>
      </w:rPr>
      <w:t>Av. João Pinheiro, 372 - Lourdes – CEP: 30.130-186 - Belo Horizonte - MG – Telefone: (31) 3269-1167</w:t>
    </w:r>
  </w:p>
  <w:p w14:paraId="34A414E3"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jc w:val="center"/>
      <w:rPr>
        <w:color w:val="FF0000"/>
        <w:sz w:val="10"/>
        <w:szCs w:val="10"/>
      </w:rPr>
    </w:pPr>
    <w:r>
      <w:rPr>
        <w:color w:val="808080"/>
        <w:sz w:val="16"/>
        <w:szCs w:val="16"/>
      </w:rPr>
      <w:t xml:space="preserve">Site: www.siaapm.cultura.mg.gov.br - E-mail: </w:t>
    </w:r>
    <w:hyperlink r:id="rId1">
      <w:r>
        <w:rPr>
          <w:color w:val="0000FF"/>
          <w:sz w:val="16"/>
          <w:szCs w:val="16"/>
          <w:u w:val="single"/>
        </w:rPr>
        <w:t>dcd.apm@secult.mg.gov.br</w:t>
      </w:r>
    </w:hyperlink>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424B8" w14:textId="29F796E1" w:rsidR="00EA0235" w:rsidRPr="0044045A" w:rsidRDefault="00EA0235" w:rsidP="00AE1FDC">
    <w:pPr>
      <w:spacing w:after="0"/>
      <w:jc w:val="right"/>
      <w:rPr>
        <w:b/>
        <w:sz w:val="12"/>
        <w:szCs w:val="12"/>
      </w:rPr>
    </w:pPr>
    <w:r>
      <w:rPr>
        <w:b/>
        <w:sz w:val="12"/>
        <w:szCs w:val="12"/>
      </w:rPr>
      <w:t>_______________________________________________________________________________________________________________________________________________________________________________________________________________________________</w:t>
    </w:r>
  </w:p>
  <w:p w14:paraId="3DF1A134" w14:textId="0C4C7DE5" w:rsidR="00EA0235" w:rsidRDefault="00EA0235" w:rsidP="00AE1FDC">
    <w:pPr>
      <w:spacing w:after="0"/>
      <w:jc w:val="right"/>
    </w:pPr>
    <w:r>
      <w:rPr>
        <w:b/>
        <w:sz w:val="12"/>
        <w:szCs w:val="12"/>
      </w:rPr>
      <w:t xml:space="preserve">PLANO DE RETOMADA DAS ATIVIDADES PRESENCIAIS NO ARQUIVO PÚBLICO MINEIRO. Versão 01/2020. Atualização em </w:t>
    </w:r>
    <w:r>
      <w:rPr>
        <w:b/>
        <w:sz w:val="12"/>
        <w:szCs w:val="12"/>
      </w:rPr>
      <w:fldChar w:fldCharType="begin"/>
    </w:r>
    <w:r>
      <w:rPr>
        <w:b/>
        <w:sz w:val="12"/>
        <w:szCs w:val="12"/>
      </w:rPr>
      <w:instrText xml:space="preserve"> DATE   \* MERGEFORMAT </w:instrText>
    </w:r>
    <w:r>
      <w:rPr>
        <w:b/>
        <w:sz w:val="12"/>
        <w:szCs w:val="12"/>
      </w:rPr>
      <w:fldChar w:fldCharType="separate"/>
    </w:r>
    <w:r w:rsidR="00737644">
      <w:rPr>
        <w:b/>
        <w:noProof/>
        <w:sz w:val="12"/>
        <w:szCs w:val="12"/>
      </w:rPr>
      <w:t>13/04/2021</w:t>
    </w:r>
    <w:r>
      <w:rPr>
        <w:b/>
        <w:sz w:val="12"/>
        <w:szCs w:val="12"/>
      </w:rPr>
      <w:fldChar w:fldCharType="end"/>
    </w:r>
  </w:p>
  <w:p w14:paraId="79C21331" w14:textId="77777777" w:rsidR="00EA0235" w:rsidRDefault="00EA0235" w:rsidP="00AE1FDC">
    <w:pPr>
      <w:spacing w:after="0"/>
      <w:jc w:val="right"/>
      <w:rPr>
        <w:b/>
        <w:sz w:val="12"/>
        <w:szCs w:val="12"/>
      </w:rPr>
    </w:pPr>
    <w:r>
      <w:rPr>
        <w:b/>
        <w:sz w:val="12"/>
        <w:szCs w:val="12"/>
      </w:rPr>
      <w:t>DIRETORIA DO ARQUIVO PÚBLICO MINEIRO – APM</w:t>
    </w:r>
  </w:p>
  <w:p w14:paraId="0250D8EA" w14:textId="77777777" w:rsidR="00EA0235" w:rsidRDefault="00EA0235" w:rsidP="00AE1FDC">
    <w:pPr>
      <w:pBdr>
        <w:top w:val="nil"/>
        <w:left w:val="nil"/>
        <w:bottom w:val="nil"/>
        <w:right w:val="nil"/>
        <w:between w:val="nil"/>
      </w:pBdr>
      <w:tabs>
        <w:tab w:val="center" w:pos="4252"/>
        <w:tab w:val="right" w:pos="8504"/>
      </w:tabs>
      <w:spacing w:after="0" w:line="240" w:lineRule="auto"/>
      <w:ind w:right="49"/>
      <w:jc w:val="right"/>
      <w:rPr>
        <w:b/>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737644">
      <w:rPr>
        <w:b/>
        <w:noProof/>
        <w:color w:val="000000"/>
        <w:sz w:val="14"/>
        <w:szCs w:val="14"/>
      </w:rPr>
      <w:t>61</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737644">
      <w:rPr>
        <w:b/>
        <w:noProof/>
        <w:color w:val="000000"/>
        <w:sz w:val="14"/>
        <w:szCs w:val="14"/>
      </w:rPr>
      <w:t>63</w:t>
    </w:r>
    <w:r>
      <w:rPr>
        <w:b/>
        <w:color w:val="000000"/>
        <w:sz w:val="14"/>
        <w:szCs w:val="14"/>
      </w:rPr>
      <w:fldChar w:fldCharType="end"/>
    </w:r>
  </w:p>
  <w:p w14:paraId="729E34EA" w14:textId="77777777" w:rsidR="00EA0235" w:rsidRDefault="00EA0235" w:rsidP="00AE1FDC">
    <w:pPr>
      <w:pBdr>
        <w:top w:val="nil"/>
        <w:left w:val="nil"/>
        <w:bottom w:val="nil"/>
        <w:right w:val="nil"/>
        <w:between w:val="nil"/>
      </w:pBdr>
      <w:tabs>
        <w:tab w:val="center" w:pos="4252"/>
        <w:tab w:val="right" w:pos="8504"/>
      </w:tabs>
      <w:spacing w:after="0" w:line="240" w:lineRule="auto"/>
      <w:ind w:left="-2" w:right="49"/>
      <w:jc w:val="right"/>
      <w:rPr>
        <w:b/>
        <w:color w:val="000000"/>
        <w:sz w:val="4"/>
        <w:szCs w:val="4"/>
      </w:rPr>
    </w:pPr>
  </w:p>
  <w:p w14:paraId="3A60DFC9" w14:textId="77777777" w:rsidR="00EA0235" w:rsidRDefault="00EA0235" w:rsidP="00AE1FDC">
    <w:pPr>
      <w:pBdr>
        <w:top w:val="nil"/>
        <w:left w:val="nil"/>
        <w:bottom w:val="nil"/>
        <w:right w:val="nil"/>
        <w:between w:val="nil"/>
      </w:pBdr>
      <w:spacing w:after="0" w:line="240" w:lineRule="auto"/>
      <w:jc w:val="center"/>
      <w:rPr>
        <w:rFonts w:ascii="Calibri" w:eastAsia="Calibri" w:hAnsi="Calibri" w:cs="Calibri"/>
        <w:color w:val="808080"/>
        <w:sz w:val="16"/>
        <w:szCs w:val="16"/>
      </w:rPr>
    </w:pPr>
    <w:r>
      <w:rPr>
        <w:rFonts w:ascii="Calibri" w:eastAsia="Calibri" w:hAnsi="Calibri" w:cs="Calibri"/>
        <w:color w:val="808080"/>
        <w:sz w:val="16"/>
        <w:szCs w:val="16"/>
      </w:rPr>
      <w:t>Av. João Pinheiro, 372 - Lourdes – CEP: 30.130-186 - Belo Horizonte - MG – Telefone: (31) 3269-1167</w:t>
    </w:r>
  </w:p>
  <w:p w14:paraId="3175E648"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jc w:val="center"/>
      <w:rPr>
        <w:color w:val="FF0000"/>
        <w:sz w:val="10"/>
        <w:szCs w:val="10"/>
      </w:rPr>
    </w:pPr>
    <w:r>
      <w:rPr>
        <w:color w:val="808080"/>
        <w:sz w:val="16"/>
        <w:szCs w:val="16"/>
      </w:rPr>
      <w:t xml:space="preserve">Site: www.siaapm.cultura.mg.gov.br - E-mail: </w:t>
    </w:r>
    <w:hyperlink r:id="rId1">
      <w:r>
        <w:rPr>
          <w:color w:val="0000FF"/>
          <w:sz w:val="16"/>
          <w:szCs w:val="16"/>
          <w:u w:val="single"/>
        </w:rPr>
        <w:t>dcd.apm@secult.mg.gov.br</w:t>
      </w:r>
    </w:hyperlink>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708B1" w14:textId="77777777" w:rsidR="00EA0235" w:rsidRPr="0044045A" w:rsidRDefault="00EA0235" w:rsidP="00AE1FDC">
    <w:pPr>
      <w:spacing w:after="0"/>
      <w:jc w:val="right"/>
      <w:rPr>
        <w:b/>
        <w:sz w:val="12"/>
        <w:szCs w:val="12"/>
      </w:rPr>
    </w:pPr>
    <w:r>
      <w:rPr>
        <w:b/>
        <w:sz w:val="12"/>
        <w:szCs w:val="12"/>
      </w:rPr>
      <w:t>________________________________________________________________________________________________________________________________________________</w:t>
    </w:r>
  </w:p>
  <w:p w14:paraId="6B2530D6" w14:textId="59BF8411" w:rsidR="00EA0235" w:rsidRDefault="00EA0235" w:rsidP="00AE1FDC">
    <w:pPr>
      <w:spacing w:after="0"/>
      <w:jc w:val="right"/>
    </w:pPr>
    <w:r>
      <w:rPr>
        <w:b/>
        <w:sz w:val="12"/>
        <w:szCs w:val="12"/>
      </w:rPr>
      <w:t xml:space="preserve">PLANO DE RETOMADA DAS ATIVIDADES PRESENCIAIS NO ARQUIVO PÚBLICO MINEIRO. Versão 01/2020. Atualização em </w:t>
    </w:r>
    <w:r>
      <w:rPr>
        <w:b/>
        <w:sz w:val="12"/>
        <w:szCs w:val="12"/>
      </w:rPr>
      <w:fldChar w:fldCharType="begin"/>
    </w:r>
    <w:r>
      <w:rPr>
        <w:b/>
        <w:sz w:val="12"/>
        <w:szCs w:val="12"/>
      </w:rPr>
      <w:instrText xml:space="preserve"> DATE   \* MERGEFORMAT </w:instrText>
    </w:r>
    <w:r>
      <w:rPr>
        <w:b/>
        <w:sz w:val="12"/>
        <w:szCs w:val="12"/>
      </w:rPr>
      <w:fldChar w:fldCharType="separate"/>
    </w:r>
    <w:r w:rsidR="00737644">
      <w:rPr>
        <w:b/>
        <w:noProof/>
        <w:sz w:val="12"/>
        <w:szCs w:val="12"/>
      </w:rPr>
      <w:t>13/04/2021</w:t>
    </w:r>
    <w:r>
      <w:rPr>
        <w:b/>
        <w:sz w:val="12"/>
        <w:szCs w:val="12"/>
      </w:rPr>
      <w:fldChar w:fldCharType="end"/>
    </w:r>
  </w:p>
  <w:p w14:paraId="0CCF66F9" w14:textId="77777777" w:rsidR="00EA0235" w:rsidRDefault="00EA0235" w:rsidP="00AE1FDC">
    <w:pPr>
      <w:spacing w:after="0"/>
      <w:jc w:val="right"/>
      <w:rPr>
        <w:b/>
        <w:sz w:val="12"/>
        <w:szCs w:val="12"/>
      </w:rPr>
    </w:pPr>
    <w:r>
      <w:rPr>
        <w:b/>
        <w:sz w:val="12"/>
        <w:szCs w:val="12"/>
      </w:rPr>
      <w:t>DIRETORIA DO ARQUIVO PÚBLICO MINEIRO – APM</w:t>
    </w:r>
  </w:p>
  <w:p w14:paraId="323D351D" w14:textId="77777777" w:rsidR="00EA0235" w:rsidRDefault="00EA0235" w:rsidP="00AE1FDC">
    <w:pPr>
      <w:pBdr>
        <w:top w:val="nil"/>
        <w:left w:val="nil"/>
        <w:bottom w:val="nil"/>
        <w:right w:val="nil"/>
        <w:between w:val="nil"/>
      </w:pBdr>
      <w:tabs>
        <w:tab w:val="center" w:pos="4252"/>
        <w:tab w:val="right" w:pos="8504"/>
      </w:tabs>
      <w:spacing w:after="0" w:line="240" w:lineRule="auto"/>
      <w:ind w:right="49"/>
      <w:jc w:val="right"/>
      <w:rPr>
        <w:b/>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737644">
      <w:rPr>
        <w:b/>
        <w:noProof/>
        <w:color w:val="000000"/>
        <w:sz w:val="14"/>
        <w:szCs w:val="14"/>
      </w:rPr>
      <w:t>63</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737644">
      <w:rPr>
        <w:b/>
        <w:noProof/>
        <w:color w:val="000000"/>
        <w:sz w:val="14"/>
        <w:szCs w:val="14"/>
      </w:rPr>
      <w:t>63</w:t>
    </w:r>
    <w:r>
      <w:rPr>
        <w:b/>
        <w:color w:val="000000"/>
        <w:sz w:val="14"/>
        <w:szCs w:val="14"/>
      </w:rPr>
      <w:fldChar w:fldCharType="end"/>
    </w:r>
  </w:p>
  <w:p w14:paraId="712B7638" w14:textId="77777777" w:rsidR="00EA0235" w:rsidRDefault="00EA0235" w:rsidP="00AE1FDC">
    <w:pPr>
      <w:pBdr>
        <w:top w:val="nil"/>
        <w:left w:val="nil"/>
        <w:bottom w:val="nil"/>
        <w:right w:val="nil"/>
        <w:between w:val="nil"/>
      </w:pBdr>
      <w:tabs>
        <w:tab w:val="center" w:pos="4252"/>
        <w:tab w:val="right" w:pos="8504"/>
      </w:tabs>
      <w:spacing w:after="0" w:line="240" w:lineRule="auto"/>
      <w:ind w:left="-2" w:right="49"/>
      <w:jc w:val="right"/>
      <w:rPr>
        <w:b/>
        <w:color w:val="000000"/>
        <w:sz w:val="4"/>
        <w:szCs w:val="4"/>
      </w:rPr>
    </w:pPr>
  </w:p>
  <w:p w14:paraId="2B6336A2" w14:textId="77777777" w:rsidR="00EA0235" w:rsidRDefault="00EA0235" w:rsidP="00AE1FDC">
    <w:pPr>
      <w:pBdr>
        <w:top w:val="nil"/>
        <w:left w:val="nil"/>
        <w:bottom w:val="nil"/>
        <w:right w:val="nil"/>
        <w:between w:val="nil"/>
      </w:pBdr>
      <w:spacing w:after="0" w:line="240" w:lineRule="auto"/>
      <w:jc w:val="center"/>
      <w:rPr>
        <w:rFonts w:ascii="Calibri" w:eastAsia="Calibri" w:hAnsi="Calibri" w:cs="Calibri"/>
        <w:color w:val="808080"/>
        <w:sz w:val="16"/>
        <w:szCs w:val="16"/>
      </w:rPr>
    </w:pPr>
    <w:r>
      <w:rPr>
        <w:rFonts w:ascii="Calibri" w:eastAsia="Calibri" w:hAnsi="Calibri" w:cs="Calibri"/>
        <w:color w:val="808080"/>
        <w:sz w:val="16"/>
        <w:szCs w:val="16"/>
      </w:rPr>
      <w:t>Av. João Pinheiro, 372 - Lourdes – CEP: 30.130-186 - Belo Horizonte - MG – Telefone: (31) 3269-1167</w:t>
    </w:r>
  </w:p>
  <w:p w14:paraId="1833BB19"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jc w:val="center"/>
      <w:rPr>
        <w:color w:val="FF0000"/>
        <w:sz w:val="10"/>
        <w:szCs w:val="10"/>
      </w:rPr>
    </w:pPr>
    <w:r>
      <w:rPr>
        <w:color w:val="808080"/>
        <w:sz w:val="16"/>
        <w:szCs w:val="16"/>
      </w:rPr>
      <w:t xml:space="preserve">Site: www.siaapm.cultura.mg.gov.br - E-mail: </w:t>
    </w:r>
    <w:hyperlink r:id="rId1">
      <w:r>
        <w:rPr>
          <w:color w:val="0000FF"/>
          <w:sz w:val="16"/>
          <w:szCs w:val="16"/>
          <w:u w:val="single"/>
        </w:rPr>
        <w:t>dcd.apm@secult.mg.gov.br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8A306" w14:textId="77777777" w:rsidR="00FA7639" w:rsidRDefault="00FA7639" w:rsidP="00AE1FDC">
      <w:pPr>
        <w:spacing w:after="0" w:line="240" w:lineRule="auto"/>
      </w:pPr>
      <w:r>
        <w:separator/>
      </w:r>
    </w:p>
  </w:footnote>
  <w:footnote w:type="continuationSeparator" w:id="0">
    <w:p w14:paraId="79F1633F" w14:textId="77777777" w:rsidR="00FA7639" w:rsidRDefault="00FA7639" w:rsidP="00AE1FDC">
      <w:pPr>
        <w:spacing w:after="0" w:line="240" w:lineRule="auto"/>
      </w:pPr>
      <w:r>
        <w:continuationSeparator/>
      </w:r>
    </w:p>
  </w:footnote>
  <w:footnote w:id="1">
    <w:p w14:paraId="37DECAD7" w14:textId="77777777" w:rsidR="00EA0235" w:rsidRDefault="00EA0235" w:rsidP="00AE1FDC">
      <w:pPr>
        <w:pStyle w:val="Textodenotaderodap"/>
        <w:jc w:val="left"/>
      </w:pPr>
      <w:r>
        <w:rPr>
          <w:rStyle w:val="Refdenotaderodap"/>
        </w:rPr>
        <w:footnoteRef/>
      </w:r>
      <w:r>
        <w:t xml:space="preserve">Disponível em: </w:t>
      </w:r>
      <w:hyperlink r:id="rId1" w:history="1">
        <w:r w:rsidRPr="00161720">
          <w:rPr>
            <w:rStyle w:val="Hyperlink"/>
          </w:rPr>
          <w:t>https://www.mg.gov.br/sites/default/files/paginas/imagens/minasconsciente/protocolos/minas_consciente_novo_protocolo_v2.5_-_cinemas.pdf</w:t>
        </w:r>
      </w:hyperlink>
      <w:r>
        <w:t>. Acesso em 30/09/2020</w:t>
      </w:r>
    </w:p>
  </w:footnote>
  <w:footnote w:id="2">
    <w:p w14:paraId="79186555" w14:textId="77777777" w:rsidR="00EA0235" w:rsidRDefault="00EA0235" w:rsidP="00AE1FDC">
      <w:pPr>
        <w:spacing w:line="240" w:lineRule="auto"/>
        <w:rPr>
          <w:sz w:val="20"/>
          <w:szCs w:val="20"/>
        </w:rPr>
      </w:pPr>
      <w:r>
        <w:rPr>
          <w:vertAlign w:val="superscript"/>
        </w:rPr>
        <w:footnoteRef/>
      </w:r>
      <w:r>
        <w:rPr>
          <w:sz w:val="20"/>
          <w:szCs w:val="20"/>
        </w:rPr>
        <w:t xml:space="preserve"> Sugestão realizada, carece de mais subsídios científicos.</w:t>
      </w:r>
    </w:p>
  </w:footnote>
  <w:footnote w:id="3">
    <w:p w14:paraId="391B1D38" w14:textId="77777777" w:rsidR="00EA0235" w:rsidRDefault="00EA0235" w:rsidP="007006C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ANVISA. NOTA TÉCNICA Nº 47/2020. p.02/04</w:t>
      </w:r>
    </w:p>
  </w:footnote>
  <w:footnote w:id="4">
    <w:p w14:paraId="603CAE74" w14:textId="77777777" w:rsidR="00EA0235" w:rsidRDefault="00EA0235" w:rsidP="007006C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ANVISA. NOTA TÉCNICA Nº 47/2020. p.03/04</w:t>
      </w:r>
    </w:p>
  </w:footnote>
  <w:footnote w:id="5">
    <w:p w14:paraId="12FD926D" w14:textId="77777777" w:rsidR="00EA0235" w:rsidRDefault="00EA0235" w:rsidP="007006C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ANVISA. NOTA TÉCNICA Nº 47/2020. p.03/04</w:t>
      </w:r>
    </w:p>
  </w:footnote>
  <w:footnote w:id="6">
    <w:p w14:paraId="24E723DC" w14:textId="77777777" w:rsidR="00EA0235" w:rsidRDefault="00EA0235" w:rsidP="007006C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ANVISA. NOTA TÉCNICA Nº 47/2020. p.02/04</w:t>
      </w:r>
    </w:p>
  </w:footnote>
  <w:footnote w:id="7">
    <w:p w14:paraId="61C0BEC6" w14:textId="77777777" w:rsidR="00EA0235" w:rsidRDefault="00EA0235" w:rsidP="00E26C23">
      <w:pPr>
        <w:spacing w:line="240" w:lineRule="auto"/>
        <w:rPr>
          <w:sz w:val="20"/>
          <w:szCs w:val="20"/>
        </w:rPr>
      </w:pPr>
      <w:r>
        <w:rPr>
          <w:vertAlign w:val="superscript"/>
        </w:rPr>
        <w:footnoteRef/>
      </w:r>
      <w:hyperlink r:id="rId2">
        <w:r>
          <w:rPr>
            <w:color w:val="1155CC"/>
            <w:sz w:val="20"/>
            <w:szCs w:val="20"/>
            <w:u w:val="single"/>
          </w:rPr>
          <w:t xml:space="preserve"> Decreto NE nº 113 de 12 de março de 2020.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0BBE1"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r>
      <w:rPr>
        <w:noProof/>
        <w:lang w:eastAsia="pt-BR"/>
      </w:rPr>
      <mc:AlternateContent>
        <mc:Choice Requires="wps">
          <w:drawing>
            <wp:anchor distT="0" distB="0" distL="0" distR="0" simplePos="0" relativeHeight="251659264" behindDoc="0" locked="0" layoutInCell="1" hidden="0" allowOverlap="1" wp14:anchorId="70E42D91" wp14:editId="6BD94FD2">
              <wp:simplePos x="0" y="0"/>
              <wp:positionH relativeFrom="column">
                <wp:posOffset>691515</wp:posOffset>
              </wp:positionH>
              <wp:positionV relativeFrom="paragraph">
                <wp:posOffset>-49530</wp:posOffset>
              </wp:positionV>
              <wp:extent cx="4401820" cy="1104900"/>
              <wp:effectExtent l="0" t="0" r="17780" b="19050"/>
              <wp:wrapSquare wrapText="bothSides" distT="0" distB="0" distL="0" distR="0"/>
              <wp:docPr id="51" name="Retângulo 51"/>
              <wp:cNvGraphicFramePr/>
              <a:graphic xmlns:a="http://schemas.openxmlformats.org/drawingml/2006/main">
                <a:graphicData uri="http://schemas.microsoft.com/office/word/2010/wordprocessingShape">
                  <wps:wsp>
                    <wps:cNvSpPr/>
                    <wps:spPr>
                      <a:xfrm>
                        <a:off x="0" y="0"/>
                        <a:ext cx="4401820" cy="110490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065EA301" w14:textId="77777777" w:rsidR="00EA0235" w:rsidRDefault="00EA0235" w:rsidP="00AE1FDC">
                          <w:pPr>
                            <w:spacing w:after="0" w:line="240" w:lineRule="auto"/>
                            <w:jc w:val="left"/>
                            <w:textDirection w:val="btLr"/>
                          </w:pPr>
                          <w:r>
                            <w:rPr>
                              <w:b/>
                              <w:color w:val="000000"/>
                              <w:sz w:val="20"/>
                            </w:rPr>
                            <w:t>GOVERNO DO ESTADO DE MINAS GERAIS</w:t>
                          </w:r>
                        </w:p>
                        <w:p w14:paraId="77A007C5" w14:textId="77777777" w:rsidR="00EA0235" w:rsidRDefault="00EA0235" w:rsidP="00AE1FDC">
                          <w:pPr>
                            <w:spacing w:after="0" w:line="240" w:lineRule="auto"/>
                            <w:jc w:val="left"/>
                            <w:textDirection w:val="btLr"/>
                          </w:pPr>
                          <w:r>
                            <w:rPr>
                              <w:color w:val="000000"/>
                              <w:sz w:val="20"/>
                            </w:rPr>
                            <w:t>SECRETARIA DE ESTADO DE CULTURA E TURISMO</w:t>
                          </w:r>
                        </w:p>
                        <w:p w14:paraId="5157096D" w14:textId="77777777" w:rsidR="00EA0235" w:rsidRDefault="00EA0235" w:rsidP="00AE1FDC">
                          <w:pPr>
                            <w:spacing w:after="0" w:line="240" w:lineRule="auto"/>
                            <w:jc w:val="left"/>
                            <w:textDirection w:val="btLr"/>
                          </w:pPr>
                          <w:r>
                            <w:rPr>
                              <w:color w:val="000000"/>
                              <w:sz w:val="20"/>
                            </w:rPr>
                            <w:t>Subsecretaria de Cultura</w:t>
                          </w:r>
                        </w:p>
                        <w:p w14:paraId="131173FD"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1F9B7F23" w14:textId="77777777" w:rsidR="00EA0235" w:rsidRDefault="00EA0235" w:rsidP="00AE1FDC">
                          <w:pPr>
                            <w:spacing w:after="0" w:line="240" w:lineRule="auto"/>
                            <w:jc w:val="left"/>
                            <w:textDirection w:val="btLr"/>
                          </w:pPr>
                          <w:r>
                            <w:rPr>
                              <w:color w:val="000000"/>
                              <w:sz w:val="18"/>
                            </w:rPr>
                            <w:t>Diretoria do Arquivo Público Mineiro</w:t>
                          </w:r>
                        </w:p>
                        <w:p w14:paraId="2B692D78" w14:textId="77777777" w:rsidR="00EA0235" w:rsidRDefault="00EA0235" w:rsidP="00AE1FDC">
                          <w:pPr>
                            <w:spacing w:after="0" w:line="240" w:lineRule="auto"/>
                            <w:jc w:val="left"/>
                            <w:textDirection w:val="btLr"/>
                          </w:pPr>
                          <w:r>
                            <w:rPr>
                              <w:i/>
                              <w:color w:val="000000"/>
                              <w:sz w:val="18"/>
                            </w:rPr>
                            <w:t>Núcleo de Conservação de Documentos</w:t>
                          </w:r>
                        </w:p>
                        <w:p w14:paraId="7D022091" w14:textId="77777777" w:rsidR="00EA0235" w:rsidRDefault="00EA0235" w:rsidP="00AE1FDC">
                          <w:pPr>
                            <w:spacing w:after="0" w:line="240" w:lineRule="auto"/>
                            <w:jc w:val="left"/>
                            <w:textDirection w:val="btLr"/>
                          </w:pPr>
                        </w:p>
                        <w:p w14:paraId="55A861EC" w14:textId="77777777" w:rsidR="00EA0235" w:rsidRDefault="00EA0235" w:rsidP="00AE1FDC">
                          <w:pPr>
                            <w:spacing w:after="0" w:line="240" w:lineRule="auto"/>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E42D91" id="Retângulo 51" o:spid="_x0000_s1026" style="position:absolute;left:0;text-align:left;margin-left:54.45pt;margin-top:-3.9pt;width:346.6pt;height:87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" strokecolor="white">
              <v:stroke startarrowwidth="narrow" startarrowlength="short" endarrowwidth="narrow" endarrowlength="short" miterlimit="5243f"/>
              <v:textbox inset="2.53958mm,1.2694mm,2.53958mm,1.2694mm">
                <w:txbxContent>
                  <w:p w14:paraId="065EA301" w14:textId="77777777" w:rsidR="00EA0235" w:rsidRDefault="00EA0235" w:rsidP="00AE1FDC">
                    <w:pPr>
                      <w:spacing w:after="0" w:line="240" w:lineRule="auto"/>
                      <w:jc w:val="left"/>
                      <w:textDirection w:val="btLr"/>
                    </w:pPr>
                    <w:r>
                      <w:rPr>
                        <w:b/>
                        <w:color w:val="000000"/>
                        <w:sz w:val="20"/>
                      </w:rPr>
                      <w:t>GOVERNO DO ESTADO DE MINAS GERAIS</w:t>
                    </w:r>
                  </w:p>
                  <w:p w14:paraId="77A007C5" w14:textId="77777777" w:rsidR="00EA0235" w:rsidRDefault="00EA0235" w:rsidP="00AE1FDC">
                    <w:pPr>
                      <w:spacing w:after="0" w:line="240" w:lineRule="auto"/>
                      <w:jc w:val="left"/>
                      <w:textDirection w:val="btLr"/>
                    </w:pPr>
                    <w:r>
                      <w:rPr>
                        <w:color w:val="000000"/>
                        <w:sz w:val="20"/>
                      </w:rPr>
                      <w:t>SECRETARIA DE ESTADO DE CULTURA E TURISMO</w:t>
                    </w:r>
                  </w:p>
                  <w:p w14:paraId="5157096D" w14:textId="77777777" w:rsidR="00EA0235" w:rsidRDefault="00EA0235" w:rsidP="00AE1FDC">
                    <w:pPr>
                      <w:spacing w:after="0" w:line="240" w:lineRule="auto"/>
                      <w:jc w:val="left"/>
                      <w:textDirection w:val="btLr"/>
                    </w:pPr>
                    <w:r>
                      <w:rPr>
                        <w:color w:val="000000"/>
                        <w:sz w:val="20"/>
                      </w:rPr>
                      <w:t>Subsecretaria de Cultura</w:t>
                    </w:r>
                  </w:p>
                  <w:p w14:paraId="131173FD"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1F9B7F23" w14:textId="77777777" w:rsidR="00EA0235" w:rsidRDefault="00EA0235" w:rsidP="00AE1FDC">
                    <w:pPr>
                      <w:spacing w:after="0" w:line="240" w:lineRule="auto"/>
                      <w:jc w:val="left"/>
                      <w:textDirection w:val="btLr"/>
                    </w:pPr>
                    <w:r>
                      <w:rPr>
                        <w:color w:val="000000"/>
                        <w:sz w:val="18"/>
                      </w:rPr>
                      <w:t>Diretoria do Arquivo Público Mineiro</w:t>
                    </w:r>
                  </w:p>
                  <w:p w14:paraId="2B692D78" w14:textId="77777777" w:rsidR="00EA0235" w:rsidRDefault="00EA0235" w:rsidP="00AE1FDC">
                    <w:pPr>
                      <w:spacing w:after="0" w:line="240" w:lineRule="auto"/>
                      <w:jc w:val="left"/>
                      <w:textDirection w:val="btLr"/>
                    </w:pPr>
                    <w:r>
                      <w:rPr>
                        <w:i/>
                        <w:color w:val="000000"/>
                        <w:sz w:val="18"/>
                      </w:rPr>
                      <w:t>Núcleo de Conservação de Documentos</w:t>
                    </w:r>
                  </w:p>
                  <w:p w14:paraId="7D022091" w14:textId="77777777" w:rsidR="00EA0235" w:rsidRDefault="00EA0235" w:rsidP="00AE1FDC">
                    <w:pPr>
                      <w:spacing w:after="0" w:line="240" w:lineRule="auto"/>
                      <w:jc w:val="left"/>
                      <w:textDirection w:val="btLr"/>
                    </w:pPr>
                  </w:p>
                  <w:p w14:paraId="55A861EC" w14:textId="77777777" w:rsidR="00EA0235" w:rsidRDefault="00EA0235" w:rsidP="00AE1FDC">
                    <w:pPr>
                      <w:spacing w:after="0" w:line="240" w:lineRule="auto"/>
                      <w:jc w:val="left"/>
                      <w:textDirection w:val="btLr"/>
                    </w:pPr>
                  </w:p>
                </w:txbxContent>
              </v:textbox>
              <w10:wrap type="square"/>
            </v:rect>
          </w:pict>
        </mc:Fallback>
      </mc:AlternateContent>
    </w:r>
    <w:r>
      <w:rPr>
        <w:noProof/>
        <w:lang w:eastAsia="pt-BR"/>
      </w:rPr>
      <mc:AlternateContent>
        <mc:Choice Requires="wps">
          <w:drawing>
            <wp:anchor distT="0" distB="0" distL="0" distR="0" simplePos="0" relativeHeight="251660288" behindDoc="0" locked="0" layoutInCell="1" hidden="0" allowOverlap="1" wp14:anchorId="49B17185" wp14:editId="375CD65B">
              <wp:simplePos x="0" y="0"/>
              <wp:positionH relativeFrom="column">
                <wp:posOffset>4432300</wp:posOffset>
              </wp:positionH>
              <wp:positionV relativeFrom="paragraph">
                <wp:posOffset>-279399</wp:posOffset>
              </wp:positionV>
              <wp:extent cx="1905635" cy="436880"/>
              <wp:effectExtent l="0" t="0" r="0" b="0"/>
              <wp:wrapSquare wrapText="bothSides" distT="0" distB="0" distL="0" distR="0"/>
              <wp:docPr id="50" name="Retângulo 50"/>
              <wp:cNvGraphicFramePr/>
              <a:graphic xmlns:a="http://schemas.openxmlformats.org/drawingml/2006/main">
                <a:graphicData uri="http://schemas.microsoft.com/office/word/2010/wordprocessingShape">
                  <wps:wsp>
                    <wps:cNvSpPr/>
                    <wps:spPr>
                      <a:xfrm>
                        <a:off x="4397945" y="3566323"/>
                        <a:ext cx="1896110" cy="427355"/>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12D8C621" w14:textId="77777777" w:rsidR="00EA0235" w:rsidRDefault="00EA0235" w:rsidP="00AE1FDC">
                          <w:pPr>
                            <w:spacing w:after="0" w:line="240" w:lineRule="auto"/>
                            <w:ind w:hanging="2"/>
                            <w:jc w:val="center"/>
                            <w:textDirection w:val="btLr"/>
                          </w:pPr>
                          <w:r>
                            <w:rPr>
                              <w:b/>
                              <w:color w:val="000000"/>
                              <w:sz w:val="16"/>
                            </w:rPr>
                            <w:t>Código de Classificação: 911.01</w:t>
                          </w:r>
                        </w:p>
                        <w:p w14:paraId="2135A6F3" w14:textId="77777777" w:rsidR="00EA0235" w:rsidRDefault="00EA0235" w:rsidP="00AE1FDC">
                          <w:pPr>
                            <w:spacing w:after="0" w:line="240" w:lineRule="auto"/>
                            <w:jc w:val="center"/>
                            <w:textDirection w:val="btLr"/>
                          </w:pPr>
                          <w:r>
                            <w:rPr>
                              <w:color w:val="000000"/>
                              <w:sz w:val="14"/>
                            </w:rPr>
                            <w:t>Conforme Decreto Estadual nº 46.398/2013</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B17185" id="Retângulo 50" o:spid="_x0000_s1027" style="position:absolute;left:0;text-align:left;margin-left:349pt;margin-top:-22pt;width:150.05pt;height:34.4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" strokecolor="white">
              <v:stroke startarrowwidth="narrow" startarrowlength="short" endarrowwidth="narrow" endarrowlength="short" miterlimit="5243f"/>
              <v:textbox inset="2.53958mm,1.2694mm,2.53958mm,1.2694mm">
                <w:txbxContent>
                  <w:p w14:paraId="12D8C621" w14:textId="77777777" w:rsidR="00EA0235" w:rsidRDefault="00EA0235" w:rsidP="00AE1FDC">
                    <w:pPr>
                      <w:spacing w:after="0" w:line="240" w:lineRule="auto"/>
                      <w:ind w:hanging="2"/>
                      <w:jc w:val="center"/>
                      <w:textDirection w:val="btLr"/>
                    </w:pPr>
                    <w:r>
                      <w:rPr>
                        <w:b/>
                        <w:color w:val="000000"/>
                        <w:sz w:val="16"/>
                      </w:rPr>
                      <w:t>Código de Classificação: 911.01</w:t>
                    </w:r>
                  </w:p>
                  <w:p w14:paraId="2135A6F3" w14:textId="77777777" w:rsidR="00EA0235" w:rsidRDefault="00EA0235" w:rsidP="00AE1FDC">
                    <w:pPr>
                      <w:spacing w:after="0" w:line="240" w:lineRule="auto"/>
                      <w:jc w:val="center"/>
                      <w:textDirection w:val="btLr"/>
                    </w:pPr>
                    <w:r>
                      <w:rPr>
                        <w:color w:val="000000"/>
                        <w:sz w:val="14"/>
                      </w:rPr>
                      <w:t>Conforme Decreto Estadual nº 46.398/2013</w:t>
                    </w:r>
                  </w:p>
                </w:txbxContent>
              </v:textbox>
              <w10:wrap type="square"/>
            </v:rect>
          </w:pict>
        </mc:Fallback>
      </mc:AlternateContent>
    </w:r>
    <w:r>
      <w:rPr>
        <w:noProof/>
        <w:lang w:eastAsia="pt-BR"/>
      </w:rPr>
      <w:drawing>
        <wp:anchor distT="0" distB="0" distL="0" distR="0" simplePos="0" relativeHeight="251661312" behindDoc="0" locked="0" layoutInCell="1" hidden="0" allowOverlap="1" wp14:anchorId="7F982F21" wp14:editId="0C550F89">
          <wp:simplePos x="0" y="0"/>
          <wp:positionH relativeFrom="column">
            <wp:posOffset>-116838</wp:posOffset>
          </wp:positionH>
          <wp:positionV relativeFrom="paragraph">
            <wp:posOffset>132715</wp:posOffset>
          </wp:positionV>
          <wp:extent cx="838200" cy="704850"/>
          <wp:effectExtent l="0" t="0" r="0" b="0"/>
          <wp:wrapSquare wrapText="bothSides" distT="0" distB="0" distL="0" distR="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38200" cy="704850"/>
                  </a:xfrm>
                  <a:prstGeom prst="rect">
                    <a:avLst/>
                  </a:prstGeom>
                  <a:ln/>
                </pic:spPr>
              </pic:pic>
            </a:graphicData>
          </a:graphic>
        </wp:anchor>
      </w:drawing>
    </w:r>
  </w:p>
  <w:p w14:paraId="500489A5"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59214FCA"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6DFED1D8"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63C54706"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22429F40"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1D2FC" w14:textId="4100CEC0"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r>
      <w:rPr>
        <w:noProof/>
        <w:lang w:eastAsia="pt-BR"/>
      </w:rPr>
      <mc:AlternateContent>
        <mc:Choice Requires="wps">
          <w:drawing>
            <wp:anchor distT="0" distB="0" distL="0" distR="0" simplePos="0" relativeHeight="251668480" behindDoc="0" locked="0" layoutInCell="1" hidden="0" allowOverlap="1" wp14:anchorId="0FBD289C" wp14:editId="3C530B7A">
              <wp:simplePos x="0" y="0"/>
              <wp:positionH relativeFrom="column">
                <wp:posOffset>7231159</wp:posOffset>
              </wp:positionH>
              <wp:positionV relativeFrom="paragraph">
                <wp:posOffset>-278765</wp:posOffset>
              </wp:positionV>
              <wp:extent cx="1905635" cy="436880"/>
              <wp:effectExtent l="0" t="0" r="0" b="0"/>
              <wp:wrapSquare wrapText="bothSides" distT="0" distB="0" distL="0" distR="0"/>
              <wp:docPr id="13" name="Retângulo 13"/>
              <wp:cNvGraphicFramePr/>
              <a:graphic xmlns:a="http://schemas.openxmlformats.org/drawingml/2006/main">
                <a:graphicData uri="http://schemas.microsoft.com/office/word/2010/wordprocessingShape">
                  <wps:wsp>
                    <wps:cNvSpPr/>
                    <wps:spPr>
                      <a:xfrm>
                        <a:off x="0" y="0"/>
                        <a:ext cx="1905635" cy="43688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442FD9EB" w14:textId="77777777" w:rsidR="00EA0235" w:rsidRDefault="00EA0235" w:rsidP="00AE1FDC">
                          <w:pPr>
                            <w:spacing w:after="0" w:line="240" w:lineRule="auto"/>
                            <w:ind w:hanging="2"/>
                            <w:jc w:val="center"/>
                            <w:textDirection w:val="btLr"/>
                          </w:pPr>
                          <w:r>
                            <w:rPr>
                              <w:b/>
                              <w:color w:val="000000"/>
                              <w:sz w:val="16"/>
                            </w:rPr>
                            <w:t>Código de Classificação: 911.01</w:t>
                          </w:r>
                        </w:p>
                        <w:p w14:paraId="7AC7E682" w14:textId="77777777" w:rsidR="00EA0235" w:rsidRDefault="00EA0235" w:rsidP="00AE1FDC">
                          <w:pPr>
                            <w:spacing w:after="0" w:line="240" w:lineRule="auto"/>
                            <w:jc w:val="center"/>
                            <w:textDirection w:val="btLr"/>
                          </w:pPr>
                          <w:r>
                            <w:rPr>
                              <w:color w:val="000000"/>
                              <w:sz w:val="14"/>
                            </w:rPr>
                            <w:t>Conforme Decreto Estadual nº 46.398/2013</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BD289C" id="Retângulo 13" o:spid="_x0000_s1028" style="position:absolute;left:0;text-align:left;margin-left:569.4pt;margin-top:-21.95pt;width:150.05pt;height:34.4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" strokecolor="white">
              <v:stroke startarrowwidth="narrow" startarrowlength="short" endarrowwidth="narrow" endarrowlength="short" miterlimit="5243f"/>
              <v:textbox inset="2.53958mm,1.2694mm,2.53958mm,1.2694mm">
                <w:txbxContent>
                  <w:p w14:paraId="442FD9EB" w14:textId="77777777" w:rsidR="00EA0235" w:rsidRDefault="00EA0235" w:rsidP="00AE1FDC">
                    <w:pPr>
                      <w:spacing w:after="0" w:line="240" w:lineRule="auto"/>
                      <w:ind w:hanging="2"/>
                      <w:jc w:val="center"/>
                      <w:textDirection w:val="btLr"/>
                    </w:pPr>
                    <w:r>
                      <w:rPr>
                        <w:b/>
                        <w:color w:val="000000"/>
                        <w:sz w:val="16"/>
                      </w:rPr>
                      <w:t>Código de Classificação: 911.01</w:t>
                    </w:r>
                  </w:p>
                  <w:p w14:paraId="7AC7E682" w14:textId="77777777" w:rsidR="00EA0235" w:rsidRDefault="00EA0235" w:rsidP="00AE1FDC">
                    <w:pPr>
                      <w:spacing w:after="0" w:line="240" w:lineRule="auto"/>
                      <w:jc w:val="center"/>
                      <w:textDirection w:val="btLr"/>
                    </w:pPr>
                    <w:r>
                      <w:rPr>
                        <w:color w:val="000000"/>
                        <w:sz w:val="14"/>
                      </w:rPr>
                      <w:t>Conforme Decreto Estadual nº 46.398/2013</w:t>
                    </w:r>
                  </w:p>
                </w:txbxContent>
              </v:textbox>
              <w10:wrap type="square"/>
            </v:rect>
          </w:pict>
        </mc:Fallback>
      </mc:AlternateContent>
    </w:r>
    <w:r>
      <w:rPr>
        <w:noProof/>
        <w:lang w:eastAsia="pt-BR"/>
      </w:rPr>
      <mc:AlternateContent>
        <mc:Choice Requires="wps">
          <w:drawing>
            <wp:anchor distT="0" distB="0" distL="0" distR="0" simplePos="0" relativeHeight="251667456" behindDoc="0" locked="0" layoutInCell="1" hidden="0" allowOverlap="1" wp14:anchorId="3A6333E3" wp14:editId="5AABB2C7">
              <wp:simplePos x="0" y="0"/>
              <wp:positionH relativeFrom="column">
                <wp:posOffset>698500</wp:posOffset>
              </wp:positionH>
              <wp:positionV relativeFrom="paragraph">
                <wp:posOffset>-50799</wp:posOffset>
              </wp:positionV>
              <wp:extent cx="4221480" cy="989330"/>
              <wp:effectExtent l="0" t="0" r="0" b="0"/>
              <wp:wrapSquare wrapText="bothSides" distT="0" distB="0" distL="0" distR="0"/>
              <wp:docPr id="12" name="Retângulo 12"/>
              <wp:cNvGraphicFramePr/>
              <a:graphic xmlns:a="http://schemas.openxmlformats.org/drawingml/2006/main">
                <a:graphicData uri="http://schemas.microsoft.com/office/word/2010/wordprocessingShape">
                  <wps:wsp>
                    <wps:cNvSpPr/>
                    <wps:spPr>
                      <a:xfrm>
                        <a:off x="3245040" y="3295260"/>
                        <a:ext cx="4201920" cy="96948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5B25B854" w14:textId="77777777" w:rsidR="00EA0235" w:rsidRDefault="00EA0235" w:rsidP="00AE1FDC">
                          <w:pPr>
                            <w:spacing w:after="0" w:line="240" w:lineRule="auto"/>
                            <w:jc w:val="left"/>
                            <w:textDirection w:val="btLr"/>
                          </w:pPr>
                          <w:r>
                            <w:rPr>
                              <w:b/>
                              <w:color w:val="000000"/>
                              <w:sz w:val="20"/>
                            </w:rPr>
                            <w:t>GOVERNO DO ESTADO DE MINAS GERAIS</w:t>
                          </w:r>
                        </w:p>
                        <w:p w14:paraId="511D50BF" w14:textId="77777777" w:rsidR="00EA0235" w:rsidRDefault="00EA0235" w:rsidP="00AE1FDC">
                          <w:pPr>
                            <w:spacing w:after="0" w:line="240" w:lineRule="auto"/>
                            <w:jc w:val="left"/>
                            <w:textDirection w:val="btLr"/>
                          </w:pPr>
                          <w:r>
                            <w:rPr>
                              <w:color w:val="000000"/>
                              <w:sz w:val="20"/>
                            </w:rPr>
                            <w:t>SECRETARIA DE ESTADO DE CULTURA E TURISMO</w:t>
                          </w:r>
                        </w:p>
                        <w:p w14:paraId="6CAF8E3E" w14:textId="77777777" w:rsidR="00EA0235" w:rsidRDefault="00EA0235" w:rsidP="00AE1FDC">
                          <w:pPr>
                            <w:spacing w:after="0" w:line="240" w:lineRule="auto"/>
                            <w:jc w:val="left"/>
                            <w:textDirection w:val="btLr"/>
                          </w:pPr>
                          <w:r>
                            <w:rPr>
                              <w:color w:val="000000"/>
                              <w:sz w:val="20"/>
                            </w:rPr>
                            <w:t>Subsecretaria de Cultura</w:t>
                          </w:r>
                        </w:p>
                        <w:p w14:paraId="25F0DF14"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24AAD42A" w14:textId="77777777" w:rsidR="00EA0235" w:rsidRDefault="00EA0235" w:rsidP="00AE1FDC">
                          <w:pPr>
                            <w:spacing w:after="0" w:line="240" w:lineRule="auto"/>
                            <w:jc w:val="left"/>
                            <w:textDirection w:val="btLr"/>
                          </w:pPr>
                          <w:r>
                            <w:rPr>
                              <w:color w:val="000000"/>
                              <w:sz w:val="18"/>
                            </w:rPr>
                            <w:t>Diretoria do Arquivo Público Mineiro</w:t>
                          </w:r>
                        </w:p>
                        <w:p w14:paraId="489A1730" w14:textId="77777777" w:rsidR="00EA0235" w:rsidRDefault="00EA0235" w:rsidP="00AE1FDC">
                          <w:pPr>
                            <w:spacing w:after="0" w:line="240" w:lineRule="auto"/>
                            <w:jc w:val="left"/>
                            <w:textDirection w:val="btLr"/>
                          </w:pPr>
                          <w:r>
                            <w:rPr>
                              <w:i/>
                              <w:color w:val="000000"/>
                              <w:sz w:val="18"/>
                            </w:rPr>
                            <w:t>Núcleo de Conservação de Documentos</w:t>
                          </w:r>
                        </w:p>
                        <w:p w14:paraId="5A7874A9" w14:textId="77777777" w:rsidR="00EA0235" w:rsidRDefault="00EA0235" w:rsidP="00AE1FDC">
                          <w:pPr>
                            <w:spacing w:after="0" w:line="240" w:lineRule="auto"/>
                            <w:jc w:val="left"/>
                            <w:textDirection w:val="btLr"/>
                          </w:pPr>
                        </w:p>
                        <w:p w14:paraId="5A206AA2" w14:textId="77777777" w:rsidR="00EA0235" w:rsidRDefault="00EA0235" w:rsidP="00AE1FDC">
                          <w:pPr>
                            <w:spacing w:after="0" w:line="240" w:lineRule="auto"/>
                            <w:jc w:val="left"/>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6333E3" id="Retângulo 12" o:spid="_x0000_s1029" style="position:absolute;left:0;text-align:left;margin-left:55pt;margin-top:-4pt;width:332.4pt;height:77.9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" strokecolor="white">
              <v:stroke startarrowwidth="narrow" startarrowlength="short" endarrowwidth="narrow" endarrowlength="short" miterlimit="5243f"/>
              <v:textbox inset="2.53958mm,1.2694mm,2.53958mm,1.2694mm">
                <w:txbxContent>
                  <w:p w14:paraId="5B25B854" w14:textId="77777777" w:rsidR="00EA0235" w:rsidRDefault="00EA0235" w:rsidP="00AE1FDC">
                    <w:pPr>
                      <w:spacing w:after="0" w:line="240" w:lineRule="auto"/>
                      <w:jc w:val="left"/>
                      <w:textDirection w:val="btLr"/>
                    </w:pPr>
                    <w:r>
                      <w:rPr>
                        <w:b/>
                        <w:color w:val="000000"/>
                        <w:sz w:val="20"/>
                      </w:rPr>
                      <w:t>GOVERNO DO ESTADO DE MINAS GERAIS</w:t>
                    </w:r>
                  </w:p>
                  <w:p w14:paraId="511D50BF" w14:textId="77777777" w:rsidR="00EA0235" w:rsidRDefault="00EA0235" w:rsidP="00AE1FDC">
                    <w:pPr>
                      <w:spacing w:after="0" w:line="240" w:lineRule="auto"/>
                      <w:jc w:val="left"/>
                      <w:textDirection w:val="btLr"/>
                    </w:pPr>
                    <w:r>
                      <w:rPr>
                        <w:color w:val="000000"/>
                        <w:sz w:val="20"/>
                      </w:rPr>
                      <w:t>SECRETARIA DE ESTADO DE CULTURA E TURISMO</w:t>
                    </w:r>
                  </w:p>
                  <w:p w14:paraId="6CAF8E3E" w14:textId="77777777" w:rsidR="00EA0235" w:rsidRDefault="00EA0235" w:rsidP="00AE1FDC">
                    <w:pPr>
                      <w:spacing w:after="0" w:line="240" w:lineRule="auto"/>
                      <w:jc w:val="left"/>
                      <w:textDirection w:val="btLr"/>
                    </w:pPr>
                    <w:r>
                      <w:rPr>
                        <w:color w:val="000000"/>
                        <w:sz w:val="20"/>
                      </w:rPr>
                      <w:t>Subsecretaria de Cultura</w:t>
                    </w:r>
                  </w:p>
                  <w:p w14:paraId="25F0DF14"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24AAD42A" w14:textId="77777777" w:rsidR="00EA0235" w:rsidRDefault="00EA0235" w:rsidP="00AE1FDC">
                    <w:pPr>
                      <w:spacing w:after="0" w:line="240" w:lineRule="auto"/>
                      <w:jc w:val="left"/>
                      <w:textDirection w:val="btLr"/>
                    </w:pPr>
                    <w:r>
                      <w:rPr>
                        <w:color w:val="000000"/>
                        <w:sz w:val="18"/>
                      </w:rPr>
                      <w:t>Diretoria do Arquivo Público Mineiro</w:t>
                    </w:r>
                  </w:p>
                  <w:p w14:paraId="489A1730" w14:textId="77777777" w:rsidR="00EA0235" w:rsidRDefault="00EA0235" w:rsidP="00AE1FDC">
                    <w:pPr>
                      <w:spacing w:after="0" w:line="240" w:lineRule="auto"/>
                      <w:jc w:val="left"/>
                      <w:textDirection w:val="btLr"/>
                    </w:pPr>
                    <w:r>
                      <w:rPr>
                        <w:i/>
                        <w:color w:val="000000"/>
                        <w:sz w:val="18"/>
                      </w:rPr>
                      <w:t>Núcleo de Conservação de Documentos</w:t>
                    </w:r>
                  </w:p>
                  <w:p w14:paraId="5A7874A9" w14:textId="77777777" w:rsidR="00EA0235" w:rsidRDefault="00EA0235" w:rsidP="00AE1FDC">
                    <w:pPr>
                      <w:spacing w:after="0" w:line="240" w:lineRule="auto"/>
                      <w:jc w:val="left"/>
                      <w:textDirection w:val="btLr"/>
                    </w:pPr>
                  </w:p>
                  <w:p w14:paraId="5A206AA2" w14:textId="77777777" w:rsidR="00EA0235" w:rsidRDefault="00EA0235" w:rsidP="00AE1FDC">
                    <w:pPr>
                      <w:spacing w:after="0" w:line="240" w:lineRule="auto"/>
                      <w:jc w:val="left"/>
                      <w:textDirection w:val="btLr"/>
                    </w:pPr>
                  </w:p>
                </w:txbxContent>
              </v:textbox>
              <w10:wrap type="square"/>
            </v:rect>
          </w:pict>
        </mc:Fallback>
      </mc:AlternateContent>
    </w:r>
    <w:r>
      <w:rPr>
        <w:noProof/>
        <w:lang w:eastAsia="pt-BR"/>
      </w:rPr>
      <w:drawing>
        <wp:anchor distT="0" distB="0" distL="0" distR="0" simplePos="0" relativeHeight="251669504" behindDoc="0" locked="0" layoutInCell="1" hidden="0" allowOverlap="1" wp14:anchorId="2BC7D443" wp14:editId="2C26E6C2">
          <wp:simplePos x="0" y="0"/>
          <wp:positionH relativeFrom="column">
            <wp:posOffset>-116838</wp:posOffset>
          </wp:positionH>
          <wp:positionV relativeFrom="paragraph">
            <wp:posOffset>132715</wp:posOffset>
          </wp:positionV>
          <wp:extent cx="838200" cy="704850"/>
          <wp:effectExtent l="0" t="0" r="0" b="0"/>
          <wp:wrapSquare wrapText="bothSides" distT="0" distB="0" distL="0" distR="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38200" cy="704850"/>
                  </a:xfrm>
                  <a:prstGeom prst="rect">
                    <a:avLst/>
                  </a:prstGeom>
                  <a:ln/>
                </pic:spPr>
              </pic:pic>
            </a:graphicData>
          </a:graphic>
        </wp:anchor>
      </w:drawing>
    </w:r>
  </w:p>
  <w:p w14:paraId="3BA7EB35"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33F72C0B"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2C616908"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300712E0"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1A6BF358"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21EFB"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r>
      <w:rPr>
        <w:noProof/>
        <w:lang w:eastAsia="pt-BR"/>
      </w:rPr>
      <mc:AlternateContent>
        <mc:Choice Requires="wps">
          <w:drawing>
            <wp:anchor distT="0" distB="0" distL="0" distR="0" simplePos="0" relativeHeight="251663360" behindDoc="0" locked="0" layoutInCell="1" hidden="0" allowOverlap="1" wp14:anchorId="56390C88" wp14:editId="65A299F1">
              <wp:simplePos x="0" y="0"/>
              <wp:positionH relativeFrom="column">
                <wp:posOffset>698500</wp:posOffset>
              </wp:positionH>
              <wp:positionV relativeFrom="paragraph">
                <wp:posOffset>-50799</wp:posOffset>
              </wp:positionV>
              <wp:extent cx="4221480" cy="989330"/>
              <wp:effectExtent l="0" t="0" r="0" b="0"/>
              <wp:wrapSquare wrapText="bothSides" distT="0" distB="0" distL="0" distR="0"/>
              <wp:docPr id="9" name="Retângulo 9"/>
              <wp:cNvGraphicFramePr/>
              <a:graphic xmlns:a="http://schemas.openxmlformats.org/drawingml/2006/main">
                <a:graphicData uri="http://schemas.microsoft.com/office/word/2010/wordprocessingShape">
                  <wps:wsp>
                    <wps:cNvSpPr/>
                    <wps:spPr>
                      <a:xfrm>
                        <a:off x="3245040" y="3295260"/>
                        <a:ext cx="4201920" cy="96948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6A9D2A5F" w14:textId="77777777" w:rsidR="00EA0235" w:rsidRDefault="00EA0235" w:rsidP="00AE1FDC">
                          <w:pPr>
                            <w:spacing w:after="0" w:line="240" w:lineRule="auto"/>
                            <w:jc w:val="left"/>
                            <w:textDirection w:val="btLr"/>
                          </w:pPr>
                          <w:r>
                            <w:rPr>
                              <w:b/>
                              <w:color w:val="000000"/>
                              <w:sz w:val="20"/>
                            </w:rPr>
                            <w:t>GOVERNO DO ESTADO DE MINAS GERAIS</w:t>
                          </w:r>
                        </w:p>
                        <w:p w14:paraId="2A6F6371" w14:textId="77777777" w:rsidR="00EA0235" w:rsidRDefault="00EA0235" w:rsidP="00AE1FDC">
                          <w:pPr>
                            <w:spacing w:after="0" w:line="240" w:lineRule="auto"/>
                            <w:jc w:val="left"/>
                            <w:textDirection w:val="btLr"/>
                          </w:pPr>
                          <w:r>
                            <w:rPr>
                              <w:color w:val="000000"/>
                              <w:sz w:val="20"/>
                            </w:rPr>
                            <w:t>SECRETARIA DE ESTADO DE CULTURA E TURISMO</w:t>
                          </w:r>
                        </w:p>
                        <w:p w14:paraId="0E46B33B" w14:textId="77777777" w:rsidR="00EA0235" w:rsidRDefault="00EA0235" w:rsidP="00AE1FDC">
                          <w:pPr>
                            <w:spacing w:after="0" w:line="240" w:lineRule="auto"/>
                            <w:jc w:val="left"/>
                            <w:textDirection w:val="btLr"/>
                          </w:pPr>
                          <w:r>
                            <w:rPr>
                              <w:color w:val="000000"/>
                              <w:sz w:val="20"/>
                            </w:rPr>
                            <w:t>Subsecretaria de Cultura</w:t>
                          </w:r>
                        </w:p>
                        <w:p w14:paraId="4956955B"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19ACA35F" w14:textId="77777777" w:rsidR="00EA0235" w:rsidRDefault="00EA0235" w:rsidP="00AE1FDC">
                          <w:pPr>
                            <w:spacing w:after="0" w:line="240" w:lineRule="auto"/>
                            <w:jc w:val="left"/>
                            <w:textDirection w:val="btLr"/>
                          </w:pPr>
                          <w:r>
                            <w:rPr>
                              <w:color w:val="000000"/>
                              <w:sz w:val="18"/>
                            </w:rPr>
                            <w:t>Diretoria do Arquivo Público Mineiro</w:t>
                          </w:r>
                        </w:p>
                        <w:p w14:paraId="0F0428CA" w14:textId="77777777" w:rsidR="00EA0235" w:rsidRDefault="00EA0235" w:rsidP="00AE1FDC">
                          <w:pPr>
                            <w:spacing w:after="0" w:line="240" w:lineRule="auto"/>
                            <w:jc w:val="left"/>
                            <w:textDirection w:val="btLr"/>
                          </w:pPr>
                          <w:r>
                            <w:rPr>
                              <w:i/>
                              <w:color w:val="000000"/>
                              <w:sz w:val="18"/>
                            </w:rPr>
                            <w:t>Núcleo de Conservação de Documentos</w:t>
                          </w:r>
                        </w:p>
                        <w:p w14:paraId="2D9D867B" w14:textId="77777777" w:rsidR="00EA0235" w:rsidRDefault="00EA0235" w:rsidP="00AE1FDC">
                          <w:pPr>
                            <w:spacing w:after="0" w:line="240" w:lineRule="auto"/>
                            <w:jc w:val="left"/>
                            <w:textDirection w:val="btLr"/>
                          </w:pPr>
                        </w:p>
                        <w:p w14:paraId="0F3CDFE6" w14:textId="77777777" w:rsidR="00EA0235" w:rsidRDefault="00EA0235" w:rsidP="00AE1FDC">
                          <w:pPr>
                            <w:spacing w:after="0" w:line="240" w:lineRule="auto"/>
                            <w:jc w:val="left"/>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390C88" id="Retângulo 9" o:spid="_x0000_s1030" style="position:absolute;left:0;text-align:left;margin-left:55pt;margin-top:-4pt;width:332.4pt;height:77.9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" strokecolor="white">
              <v:stroke startarrowwidth="narrow" startarrowlength="short" endarrowwidth="narrow" endarrowlength="short" miterlimit="5243f"/>
              <v:textbox inset="2.53958mm,1.2694mm,2.53958mm,1.2694mm">
                <w:txbxContent>
                  <w:p w14:paraId="6A9D2A5F" w14:textId="77777777" w:rsidR="00EA0235" w:rsidRDefault="00EA0235" w:rsidP="00AE1FDC">
                    <w:pPr>
                      <w:spacing w:after="0" w:line="240" w:lineRule="auto"/>
                      <w:jc w:val="left"/>
                      <w:textDirection w:val="btLr"/>
                    </w:pPr>
                    <w:r>
                      <w:rPr>
                        <w:b/>
                        <w:color w:val="000000"/>
                        <w:sz w:val="20"/>
                      </w:rPr>
                      <w:t>GOVERNO DO ESTADO DE MINAS GERAIS</w:t>
                    </w:r>
                  </w:p>
                  <w:p w14:paraId="2A6F6371" w14:textId="77777777" w:rsidR="00EA0235" w:rsidRDefault="00EA0235" w:rsidP="00AE1FDC">
                    <w:pPr>
                      <w:spacing w:after="0" w:line="240" w:lineRule="auto"/>
                      <w:jc w:val="left"/>
                      <w:textDirection w:val="btLr"/>
                    </w:pPr>
                    <w:r>
                      <w:rPr>
                        <w:color w:val="000000"/>
                        <w:sz w:val="20"/>
                      </w:rPr>
                      <w:t>SECRETARIA DE ESTADO DE CULTURA E TURISMO</w:t>
                    </w:r>
                  </w:p>
                  <w:p w14:paraId="0E46B33B" w14:textId="77777777" w:rsidR="00EA0235" w:rsidRDefault="00EA0235" w:rsidP="00AE1FDC">
                    <w:pPr>
                      <w:spacing w:after="0" w:line="240" w:lineRule="auto"/>
                      <w:jc w:val="left"/>
                      <w:textDirection w:val="btLr"/>
                    </w:pPr>
                    <w:r>
                      <w:rPr>
                        <w:color w:val="000000"/>
                        <w:sz w:val="20"/>
                      </w:rPr>
                      <w:t>Subsecretaria de Cultura</w:t>
                    </w:r>
                  </w:p>
                  <w:p w14:paraId="4956955B"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19ACA35F" w14:textId="77777777" w:rsidR="00EA0235" w:rsidRDefault="00EA0235" w:rsidP="00AE1FDC">
                    <w:pPr>
                      <w:spacing w:after="0" w:line="240" w:lineRule="auto"/>
                      <w:jc w:val="left"/>
                      <w:textDirection w:val="btLr"/>
                    </w:pPr>
                    <w:r>
                      <w:rPr>
                        <w:color w:val="000000"/>
                        <w:sz w:val="18"/>
                      </w:rPr>
                      <w:t>Diretoria do Arquivo Público Mineiro</w:t>
                    </w:r>
                  </w:p>
                  <w:p w14:paraId="0F0428CA" w14:textId="77777777" w:rsidR="00EA0235" w:rsidRDefault="00EA0235" w:rsidP="00AE1FDC">
                    <w:pPr>
                      <w:spacing w:after="0" w:line="240" w:lineRule="auto"/>
                      <w:jc w:val="left"/>
                      <w:textDirection w:val="btLr"/>
                    </w:pPr>
                    <w:r>
                      <w:rPr>
                        <w:i/>
                        <w:color w:val="000000"/>
                        <w:sz w:val="18"/>
                      </w:rPr>
                      <w:t>Núcleo de Conservação de Documentos</w:t>
                    </w:r>
                  </w:p>
                  <w:p w14:paraId="2D9D867B" w14:textId="77777777" w:rsidR="00EA0235" w:rsidRDefault="00EA0235" w:rsidP="00AE1FDC">
                    <w:pPr>
                      <w:spacing w:after="0" w:line="240" w:lineRule="auto"/>
                      <w:jc w:val="left"/>
                      <w:textDirection w:val="btLr"/>
                    </w:pPr>
                  </w:p>
                  <w:p w14:paraId="0F3CDFE6" w14:textId="77777777" w:rsidR="00EA0235" w:rsidRDefault="00EA0235" w:rsidP="00AE1FDC">
                    <w:pPr>
                      <w:spacing w:after="0" w:line="240" w:lineRule="auto"/>
                      <w:jc w:val="left"/>
                      <w:textDirection w:val="btLr"/>
                    </w:pPr>
                  </w:p>
                </w:txbxContent>
              </v:textbox>
              <w10:wrap type="square"/>
            </v:rect>
          </w:pict>
        </mc:Fallback>
      </mc:AlternateContent>
    </w:r>
    <w:r>
      <w:rPr>
        <w:noProof/>
        <w:lang w:eastAsia="pt-BR"/>
      </w:rPr>
      <mc:AlternateContent>
        <mc:Choice Requires="wps">
          <w:drawing>
            <wp:anchor distT="0" distB="0" distL="0" distR="0" simplePos="0" relativeHeight="251664384" behindDoc="0" locked="0" layoutInCell="1" hidden="0" allowOverlap="1" wp14:anchorId="29F898E8" wp14:editId="410EB467">
              <wp:simplePos x="0" y="0"/>
              <wp:positionH relativeFrom="column">
                <wp:posOffset>4432300</wp:posOffset>
              </wp:positionH>
              <wp:positionV relativeFrom="paragraph">
                <wp:posOffset>-279399</wp:posOffset>
              </wp:positionV>
              <wp:extent cx="1905635" cy="436880"/>
              <wp:effectExtent l="0" t="0" r="0" b="0"/>
              <wp:wrapSquare wrapText="bothSides" distT="0" distB="0" distL="0" distR="0"/>
              <wp:docPr id="10" name="Retângulo 10"/>
              <wp:cNvGraphicFramePr/>
              <a:graphic xmlns:a="http://schemas.openxmlformats.org/drawingml/2006/main">
                <a:graphicData uri="http://schemas.microsoft.com/office/word/2010/wordprocessingShape">
                  <wps:wsp>
                    <wps:cNvSpPr/>
                    <wps:spPr>
                      <a:xfrm>
                        <a:off x="4397945" y="3566323"/>
                        <a:ext cx="1896110" cy="427355"/>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2D662B69" w14:textId="77777777" w:rsidR="00EA0235" w:rsidRDefault="00EA0235" w:rsidP="00AE1FDC">
                          <w:pPr>
                            <w:spacing w:after="0" w:line="240" w:lineRule="auto"/>
                            <w:ind w:hanging="2"/>
                            <w:jc w:val="center"/>
                            <w:textDirection w:val="btLr"/>
                          </w:pPr>
                          <w:r>
                            <w:rPr>
                              <w:b/>
                              <w:color w:val="000000"/>
                              <w:sz w:val="16"/>
                            </w:rPr>
                            <w:t>Código de Classificação: 911.01</w:t>
                          </w:r>
                        </w:p>
                        <w:p w14:paraId="439C1F1B" w14:textId="77777777" w:rsidR="00EA0235" w:rsidRDefault="00EA0235" w:rsidP="00AE1FDC">
                          <w:pPr>
                            <w:spacing w:after="0" w:line="240" w:lineRule="auto"/>
                            <w:jc w:val="center"/>
                            <w:textDirection w:val="btLr"/>
                          </w:pPr>
                          <w:r>
                            <w:rPr>
                              <w:color w:val="000000"/>
                              <w:sz w:val="14"/>
                            </w:rPr>
                            <w:t>Conforme Decreto Estadual nº 46.398/2013</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F898E8" id="Retângulo 10" o:spid="_x0000_s1031" style="position:absolute;left:0;text-align:left;margin-left:349pt;margin-top:-22pt;width:150.05pt;height:34.4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" strokecolor="white">
              <v:stroke startarrowwidth="narrow" startarrowlength="short" endarrowwidth="narrow" endarrowlength="short" miterlimit="5243f"/>
              <v:textbox inset="2.53958mm,1.2694mm,2.53958mm,1.2694mm">
                <w:txbxContent>
                  <w:p w14:paraId="2D662B69" w14:textId="77777777" w:rsidR="00EA0235" w:rsidRDefault="00EA0235" w:rsidP="00AE1FDC">
                    <w:pPr>
                      <w:spacing w:after="0" w:line="240" w:lineRule="auto"/>
                      <w:ind w:hanging="2"/>
                      <w:jc w:val="center"/>
                      <w:textDirection w:val="btLr"/>
                    </w:pPr>
                    <w:r>
                      <w:rPr>
                        <w:b/>
                        <w:color w:val="000000"/>
                        <w:sz w:val="16"/>
                      </w:rPr>
                      <w:t>Código de Classificação: 911.01</w:t>
                    </w:r>
                  </w:p>
                  <w:p w14:paraId="439C1F1B" w14:textId="77777777" w:rsidR="00EA0235" w:rsidRDefault="00EA0235" w:rsidP="00AE1FDC">
                    <w:pPr>
                      <w:spacing w:after="0" w:line="240" w:lineRule="auto"/>
                      <w:jc w:val="center"/>
                      <w:textDirection w:val="btLr"/>
                    </w:pPr>
                    <w:r>
                      <w:rPr>
                        <w:color w:val="000000"/>
                        <w:sz w:val="14"/>
                      </w:rPr>
                      <w:t>Conforme Decreto Estadual nº 46.398/2013</w:t>
                    </w:r>
                  </w:p>
                </w:txbxContent>
              </v:textbox>
              <w10:wrap type="square"/>
            </v:rect>
          </w:pict>
        </mc:Fallback>
      </mc:AlternateContent>
    </w:r>
    <w:r>
      <w:rPr>
        <w:noProof/>
        <w:lang w:eastAsia="pt-BR"/>
      </w:rPr>
      <w:drawing>
        <wp:anchor distT="0" distB="0" distL="0" distR="0" simplePos="0" relativeHeight="251665408" behindDoc="0" locked="0" layoutInCell="1" hidden="0" allowOverlap="1" wp14:anchorId="6C2BAF21" wp14:editId="62EA6B6A">
          <wp:simplePos x="0" y="0"/>
          <wp:positionH relativeFrom="column">
            <wp:posOffset>-116838</wp:posOffset>
          </wp:positionH>
          <wp:positionV relativeFrom="paragraph">
            <wp:posOffset>132715</wp:posOffset>
          </wp:positionV>
          <wp:extent cx="838200" cy="704850"/>
          <wp:effectExtent l="0" t="0" r="0" b="0"/>
          <wp:wrapSquare wrapText="bothSides" distT="0" distB="0" distL="0" distR="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38200" cy="704850"/>
                  </a:xfrm>
                  <a:prstGeom prst="rect">
                    <a:avLst/>
                  </a:prstGeom>
                  <a:ln/>
                </pic:spPr>
              </pic:pic>
            </a:graphicData>
          </a:graphic>
        </wp:anchor>
      </w:drawing>
    </w:r>
  </w:p>
  <w:p w14:paraId="6A4B6AA8"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6A47A950"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5A374CAF"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1685C1A0"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2461C7C1"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15256" w14:textId="4D8E8651"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r>
      <w:rPr>
        <w:noProof/>
        <w:lang w:eastAsia="pt-BR"/>
      </w:rPr>
      <mc:AlternateContent>
        <mc:Choice Requires="wps">
          <w:drawing>
            <wp:anchor distT="0" distB="0" distL="0" distR="0" simplePos="0" relativeHeight="251672576" behindDoc="0" locked="0" layoutInCell="1" hidden="0" allowOverlap="1" wp14:anchorId="065471A1" wp14:editId="5CF31DF1">
              <wp:simplePos x="0" y="0"/>
              <wp:positionH relativeFrom="column">
                <wp:posOffset>6941584</wp:posOffset>
              </wp:positionH>
              <wp:positionV relativeFrom="paragraph">
                <wp:posOffset>-278765</wp:posOffset>
              </wp:positionV>
              <wp:extent cx="1905635" cy="436880"/>
              <wp:effectExtent l="0" t="0" r="0" b="0"/>
              <wp:wrapSquare wrapText="bothSides" distT="0" distB="0" distL="0" distR="0"/>
              <wp:docPr id="22" name="Retângulo 22"/>
              <wp:cNvGraphicFramePr/>
              <a:graphic xmlns:a="http://schemas.openxmlformats.org/drawingml/2006/main">
                <a:graphicData uri="http://schemas.microsoft.com/office/word/2010/wordprocessingShape">
                  <wps:wsp>
                    <wps:cNvSpPr/>
                    <wps:spPr>
                      <a:xfrm>
                        <a:off x="0" y="0"/>
                        <a:ext cx="1905635" cy="43688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3845FDE3" w14:textId="77777777" w:rsidR="00EA0235" w:rsidRDefault="00EA0235" w:rsidP="00AE1FDC">
                          <w:pPr>
                            <w:spacing w:after="0" w:line="240" w:lineRule="auto"/>
                            <w:ind w:hanging="2"/>
                            <w:jc w:val="center"/>
                            <w:textDirection w:val="btLr"/>
                          </w:pPr>
                          <w:r>
                            <w:rPr>
                              <w:b/>
                              <w:color w:val="000000"/>
                              <w:sz w:val="16"/>
                            </w:rPr>
                            <w:t>Código de Classificação: 911.01</w:t>
                          </w:r>
                        </w:p>
                        <w:p w14:paraId="7029C25B" w14:textId="77777777" w:rsidR="00EA0235" w:rsidRDefault="00EA0235" w:rsidP="00AE1FDC">
                          <w:pPr>
                            <w:spacing w:after="0" w:line="240" w:lineRule="auto"/>
                            <w:jc w:val="center"/>
                            <w:textDirection w:val="btLr"/>
                          </w:pPr>
                          <w:r>
                            <w:rPr>
                              <w:color w:val="000000"/>
                              <w:sz w:val="14"/>
                            </w:rPr>
                            <w:t>Conforme Decreto Estadual nº 46.398/2013</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5471A1" id="Retângulo 22" o:spid="_x0000_s1032" style="position:absolute;left:0;text-align:left;margin-left:546.6pt;margin-top:-21.95pt;width:150.05pt;height:34.4pt;z-index:251672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" strokecolor="white">
              <v:stroke startarrowwidth="narrow" startarrowlength="short" endarrowwidth="narrow" endarrowlength="short" miterlimit="5243f"/>
              <v:textbox inset="2.53958mm,1.2694mm,2.53958mm,1.2694mm">
                <w:txbxContent>
                  <w:p w14:paraId="3845FDE3" w14:textId="77777777" w:rsidR="00EA0235" w:rsidRDefault="00EA0235" w:rsidP="00AE1FDC">
                    <w:pPr>
                      <w:spacing w:after="0" w:line="240" w:lineRule="auto"/>
                      <w:ind w:hanging="2"/>
                      <w:jc w:val="center"/>
                      <w:textDirection w:val="btLr"/>
                    </w:pPr>
                    <w:r>
                      <w:rPr>
                        <w:b/>
                        <w:color w:val="000000"/>
                        <w:sz w:val="16"/>
                      </w:rPr>
                      <w:t>Código de Classificação: 911.01</w:t>
                    </w:r>
                  </w:p>
                  <w:p w14:paraId="7029C25B" w14:textId="77777777" w:rsidR="00EA0235" w:rsidRDefault="00EA0235" w:rsidP="00AE1FDC">
                    <w:pPr>
                      <w:spacing w:after="0" w:line="240" w:lineRule="auto"/>
                      <w:jc w:val="center"/>
                      <w:textDirection w:val="btLr"/>
                    </w:pPr>
                    <w:r>
                      <w:rPr>
                        <w:color w:val="000000"/>
                        <w:sz w:val="14"/>
                      </w:rPr>
                      <w:t>Conforme Decreto Estadual nº 46.398/2013</w:t>
                    </w:r>
                  </w:p>
                </w:txbxContent>
              </v:textbox>
              <w10:wrap type="square"/>
            </v:rect>
          </w:pict>
        </mc:Fallback>
      </mc:AlternateContent>
    </w:r>
    <w:r>
      <w:rPr>
        <w:noProof/>
        <w:lang w:eastAsia="pt-BR"/>
      </w:rPr>
      <mc:AlternateContent>
        <mc:Choice Requires="wps">
          <w:drawing>
            <wp:anchor distT="0" distB="0" distL="0" distR="0" simplePos="0" relativeHeight="251671552" behindDoc="0" locked="0" layoutInCell="1" hidden="0" allowOverlap="1" wp14:anchorId="2CA88DB2" wp14:editId="2D2B833A">
              <wp:simplePos x="0" y="0"/>
              <wp:positionH relativeFrom="column">
                <wp:posOffset>698500</wp:posOffset>
              </wp:positionH>
              <wp:positionV relativeFrom="paragraph">
                <wp:posOffset>-50799</wp:posOffset>
              </wp:positionV>
              <wp:extent cx="4221480" cy="989330"/>
              <wp:effectExtent l="0" t="0" r="0" b="0"/>
              <wp:wrapSquare wrapText="bothSides" distT="0" distB="0" distL="0" distR="0"/>
              <wp:docPr id="21" name="Retângulo 21"/>
              <wp:cNvGraphicFramePr/>
              <a:graphic xmlns:a="http://schemas.openxmlformats.org/drawingml/2006/main">
                <a:graphicData uri="http://schemas.microsoft.com/office/word/2010/wordprocessingShape">
                  <wps:wsp>
                    <wps:cNvSpPr/>
                    <wps:spPr>
                      <a:xfrm>
                        <a:off x="3245040" y="3295260"/>
                        <a:ext cx="4201920" cy="96948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768177C6" w14:textId="77777777" w:rsidR="00EA0235" w:rsidRDefault="00EA0235" w:rsidP="00AE1FDC">
                          <w:pPr>
                            <w:spacing w:after="0" w:line="240" w:lineRule="auto"/>
                            <w:jc w:val="left"/>
                            <w:textDirection w:val="btLr"/>
                          </w:pPr>
                          <w:r>
                            <w:rPr>
                              <w:b/>
                              <w:color w:val="000000"/>
                              <w:sz w:val="20"/>
                            </w:rPr>
                            <w:t>GOVERNO DO ESTADO DE MINAS GERAIS</w:t>
                          </w:r>
                        </w:p>
                        <w:p w14:paraId="5FDCE076" w14:textId="77777777" w:rsidR="00EA0235" w:rsidRDefault="00EA0235" w:rsidP="00AE1FDC">
                          <w:pPr>
                            <w:spacing w:after="0" w:line="240" w:lineRule="auto"/>
                            <w:jc w:val="left"/>
                            <w:textDirection w:val="btLr"/>
                          </w:pPr>
                          <w:r>
                            <w:rPr>
                              <w:color w:val="000000"/>
                              <w:sz w:val="20"/>
                            </w:rPr>
                            <w:t>SECRETARIA DE ESTADO DE CULTURA E TURISMO</w:t>
                          </w:r>
                        </w:p>
                        <w:p w14:paraId="379C00AF" w14:textId="77777777" w:rsidR="00EA0235" w:rsidRDefault="00EA0235" w:rsidP="00AE1FDC">
                          <w:pPr>
                            <w:spacing w:after="0" w:line="240" w:lineRule="auto"/>
                            <w:jc w:val="left"/>
                            <w:textDirection w:val="btLr"/>
                          </w:pPr>
                          <w:r>
                            <w:rPr>
                              <w:color w:val="000000"/>
                              <w:sz w:val="20"/>
                            </w:rPr>
                            <w:t>Subsecretaria de Cultura</w:t>
                          </w:r>
                        </w:p>
                        <w:p w14:paraId="76D3100A"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1A1B4101" w14:textId="77777777" w:rsidR="00EA0235" w:rsidRDefault="00EA0235" w:rsidP="00AE1FDC">
                          <w:pPr>
                            <w:spacing w:after="0" w:line="240" w:lineRule="auto"/>
                            <w:jc w:val="left"/>
                            <w:textDirection w:val="btLr"/>
                          </w:pPr>
                          <w:r>
                            <w:rPr>
                              <w:color w:val="000000"/>
                              <w:sz w:val="18"/>
                            </w:rPr>
                            <w:t>Diretoria do Arquivo Público Mineiro</w:t>
                          </w:r>
                        </w:p>
                        <w:p w14:paraId="22997019" w14:textId="77777777" w:rsidR="00EA0235" w:rsidRDefault="00EA0235" w:rsidP="00AE1FDC">
                          <w:pPr>
                            <w:spacing w:after="0" w:line="240" w:lineRule="auto"/>
                            <w:jc w:val="left"/>
                            <w:textDirection w:val="btLr"/>
                          </w:pPr>
                          <w:r>
                            <w:rPr>
                              <w:i/>
                              <w:color w:val="000000"/>
                              <w:sz w:val="18"/>
                            </w:rPr>
                            <w:t>Núcleo de Conservação de Documentos</w:t>
                          </w:r>
                        </w:p>
                        <w:p w14:paraId="736E336A" w14:textId="77777777" w:rsidR="00EA0235" w:rsidRDefault="00EA0235" w:rsidP="00AE1FDC">
                          <w:pPr>
                            <w:spacing w:after="0" w:line="240" w:lineRule="auto"/>
                            <w:jc w:val="left"/>
                            <w:textDirection w:val="btLr"/>
                          </w:pPr>
                        </w:p>
                        <w:p w14:paraId="65B75C85" w14:textId="77777777" w:rsidR="00EA0235" w:rsidRDefault="00EA0235" w:rsidP="00AE1FDC">
                          <w:pPr>
                            <w:spacing w:after="0" w:line="240" w:lineRule="auto"/>
                            <w:jc w:val="left"/>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88DB2" id="Retângulo 21" o:spid="_x0000_s1033" style="position:absolute;left:0;text-align:left;margin-left:55pt;margin-top:-4pt;width:332.4pt;height:77.9pt;z-index:251671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" strokecolor="white">
              <v:stroke startarrowwidth="narrow" startarrowlength="short" endarrowwidth="narrow" endarrowlength="short" miterlimit="5243f"/>
              <v:textbox inset="2.53958mm,1.2694mm,2.53958mm,1.2694mm">
                <w:txbxContent>
                  <w:p w14:paraId="768177C6" w14:textId="77777777" w:rsidR="00EA0235" w:rsidRDefault="00EA0235" w:rsidP="00AE1FDC">
                    <w:pPr>
                      <w:spacing w:after="0" w:line="240" w:lineRule="auto"/>
                      <w:jc w:val="left"/>
                      <w:textDirection w:val="btLr"/>
                    </w:pPr>
                    <w:r>
                      <w:rPr>
                        <w:b/>
                        <w:color w:val="000000"/>
                        <w:sz w:val="20"/>
                      </w:rPr>
                      <w:t>GOVERNO DO ESTADO DE MINAS GERAIS</w:t>
                    </w:r>
                  </w:p>
                  <w:p w14:paraId="5FDCE076" w14:textId="77777777" w:rsidR="00EA0235" w:rsidRDefault="00EA0235" w:rsidP="00AE1FDC">
                    <w:pPr>
                      <w:spacing w:after="0" w:line="240" w:lineRule="auto"/>
                      <w:jc w:val="left"/>
                      <w:textDirection w:val="btLr"/>
                    </w:pPr>
                    <w:r>
                      <w:rPr>
                        <w:color w:val="000000"/>
                        <w:sz w:val="20"/>
                      </w:rPr>
                      <w:t>SECRETARIA DE ESTADO DE CULTURA E TURISMO</w:t>
                    </w:r>
                  </w:p>
                  <w:p w14:paraId="379C00AF" w14:textId="77777777" w:rsidR="00EA0235" w:rsidRDefault="00EA0235" w:rsidP="00AE1FDC">
                    <w:pPr>
                      <w:spacing w:after="0" w:line="240" w:lineRule="auto"/>
                      <w:jc w:val="left"/>
                      <w:textDirection w:val="btLr"/>
                    </w:pPr>
                    <w:r>
                      <w:rPr>
                        <w:color w:val="000000"/>
                        <w:sz w:val="20"/>
                      </w:rPr>
                      <w:t>Subsecretaria de Cultura</w:t>
                    </w:r>
                  </w:p>
                  <w:p w14:paraId="76D3100A"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1A1B4101" w14:textId="77777777" w:rsidR="00EA0235" w:rsidRDefault="00EA0235" w:rsidP="00AE1FDC">
                    <w:pPr>
                      <w:spacing w:after="0" w:line="240" w:lineRule="auto"/>
                      <w:jc w:val="left"/>
                      <w:textDirection w:val="btLr"/>
                    </w:pPr>
                    <w:r>
                      <w:rPr>
                        <w:color w:val="000000"/>
                        <w:sz w:val="18"/>
                      </w:rPr>
                      <w:t>Diretoria do Arquivo Público Mineiro</w:t>
                    </w:r>
                  </w:p>
                  <w:p w14:paraId="22997019" w14:textId="77777777" w:rsidR="00EA0235" w:rsidRDefault="00EA0235" w:rsidP="00AE1FDC">
                    <w:pPr>
                      <w:spacing w:after="0" w:line="240" w:lineRule="auto"/>
                      <w:jc w:val="left"/>
                      <w:textDirection w:val="btLr"/>
                    </w:pPr>
                    <w:r>
                      <w:rPr>
                        <w:i/>
                        <w:color w:val="000000"/>
                        <w:sz w:val="18"/>
                      </w:rPr>
                      <w:t>Núcleo de Conservação de Documentos</w:t>
                    </w:r>
                  </w:p>
                  <w:p w14:paraId="736E336A" w14:textId="77777777" w:rsidR="00EA0235" w:rsidRDefault="00EA0235" w:rsidP="00AE1FDC">
                    <w:pPr>
                      <w:spacing w:after="0" w:line="240" w:lineRule="auto"/>
                      <w:jc w:val="left"/>
                      <w:textDirection w:val="btLr"/>
                    </w:pPr>
                  </w:p>
                  <w:p w14:paraId="65B75C85" w14:textId="77777777" w:rsidR="00EA0235" w:rsidRDefault="00EA0235" w:rsidP="00AE1FDC">
                    <w:pPr>
                      <w:spacing w:after="0" w:line="240" w:lineRule="auto"/>
                      <w:jc w:val="left"/>
                      <w:textDirection w:val="btLr"/>
                    </w:pPr>
                  </w:p>
                </w:txbxContent>
              </v:textbox>
              <w10:wrap type="square"/>
            </v:rect>
          </w:pict>
        </mc:Fallback>
      </mc:AlternateContent>
    </w:r>
    <w:r>
      <w:rPr>
        <w:noProof/>
        <w:lang w:eastAsia="pt-BR"/>
      </w:rPr>
      <w:drawing>
        <wp:anchor distT="0" distB="0" distL="0" distR="0" simplePos="0" relativeHeight="251673600" behindDoc="0" locked="0" layoutInCell="1" hidden="0" allowOverlap="1" wp14:anchorId="0F47A244" wp14:editId="4A28C1C6">
          <wp:simplePos x="0" y="0"/>
          <wp:positionH relativeFrom="column">
            <wp:posOffset>-116838</wp:posOffset>
          </wp:positionH>
          <wp:positionV relativeFrom="paragraph">
            <wp:posOffset>132715</wp:posOffset>
          </wp:positionV>
          <wp:extent cx="838200" cy="704850"/>
          <wp:effectExtent l="0" t="0" r="0" b="0"/>
          <wp:wrapSquare wrapText="bothSides" distT="0" distB="0" distL="0" distR="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38200" cy="704850"/>
                  </a:xfrm>
                  <a:prstGeom prst="rect">
                    <a:avLst/>
                  </a:prstGeom>
                  <a:ln/>
                </pic:spPr>
              </pic:pic>
            </a:graphicData>
          </a:graphic>
        </wp:anchor>
      </w:drawing>
    </w:r>
  </w:p>
  <w:p w14:paraId="3E5062BE"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2CE8E106"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7D0D8063"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0A0354AC"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3CD403F4"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2DD5D"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r>
      <w:rPr>
        <w:noProof/>
        <w:lang w:eastAsia="pt-BR"/>
      </w:rPr>
      <mc:AlternateContent>
        <mc:Choice Requires="wps">
          <w:drawing>
            <wp:anchor distT="0" distB="0" distL="0" distR="0" simplePos="0" relativeHeight="251675648" behindDoc="0" locked="0" layoutInCell="1" hidden="0" allowOverlap="1" wp14:anchorId="4070CB8C" wp14:editId="423D974C">
              <wp:simplePos x="0" y="0"/>
              <wp:positionH relativeFrom="column">
                <wp:posOffset>698500</wp:posOffset>
              </wp:positionH>
              <wp:positionV relativeFrom="paragraph">
                <wp:posOffset>-50799</wp:posOffset>
              </wp:positionV>
              <wp:extent cx="4221480" cy="989330"/>
              <wp:effectExtent l="0" t="0" r="0" b="0"/>
              <wp:wrapSquare wrapText="bothSides" distT="0" distB="0" distL="0" distR="0"/>
              <wp:docPr id="24" name="Retângulo 24"/>
              <wp:cNvGraphicFramePr/>
              <a:graphic xmlns:a="http://schemas.openxmlformats.org/drawingml/2006/main">
                <a:graphicData uri="http://schemas.microsoft.com/office/word/2010/wordprocessingShape">
                  <wps:wsp>
                    <wps:cNvSpPr/>
                    <wps:spPr>
                      <a:xfrm>
                        <a:off x="3245040" y="3295260"/>
                        <a:ext cx="4201920" cy="96948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146FD45D" w14:textId="77777777" w:rsidR="00EA0235" w:rsidRDefault="00EA0235" w:rsidP="00AE1FDC">
                          <w:pPr>
                            <w:spacing w:after="0" w:line="240" w:lineRule="auto"/>
                            <w:jc w:val="left"/>
                            <w:textDirection w:val="btLr"/>
                          </w:pPr>
                          <w:r>
                            <w:rPr>
                              <w:b/>
                              <w:color w:val="000000"/>
                              <w:sz w:val="20"/>
                            </w:rPr>
                            <w:t>GOVERNO DO ESTADO DE MINAS GERAIS</w:t>
                          </w:r>
                        </w:p>
                        <w:p w14:paraId="2132AF82" w14:textId="77777777" w:rsidR="00EA0235" w:rsidRDefault="00EA0235" w:rsidP="00AE1FDC">
                          <w:pPr>
                            <w:spacing w:after="0" w:line="240" w:lineRule="auto"/>
                            <w:jc w:val="left"/>
                            <w:textDirection w:val="btLr"/>
                          </w:pPr>
                          <w:r>
                            <w:rPr>
                              <w:color w:val="000000"/>
                              <w:sz w:val="20"/>
                            </w:rPr>
                            <w:t>SECRETARIA DE ESTADO DE CULTURA E TURISMO</w:t>
                          </w:r>
                        </w:p>
                        <w:p w14:paraId="3083C44A" w14:textId="77777777" w:rsidR="00EA0235" w:rsidRDefault="00EA0235" w:rsidP="00AE1FDC">
                          <w:pPr>
                            <w:spacing w:after="0" w:line="240" w:lineRule="auto"/>
                            <w:jc w:val="left"/>
                            <w:textDirection w:val="btLr"/>
                          </w:pPr>
                          <w:r>
                            <w:rPr>
                              <w:color w:val="000000"/>
                              <w:sz w:val="20"/>
                            </w:rPr>
                            <w:t>Subsecretaria de Cultura</w:t>
                          </w:r>
                        </w:p>
                        <w:p w14:paraId="4A0E139A"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1912CC6F" w14:textId="77777777" w:rsidR="00EA0235" w:rsidRDefault="00EA0235" w:rsidP="00AE1FDC">
                          <w:pPr>
                            <w:spacing w:after="0" w:line="240" w:lineRule="auto"/>
                            <w:jc w:val="left"/>
                            <w:textDirection w:val="btLr"/>
                          </w:pPr>
                          <w:r>
                            <w:rPr>
                              <w:color w:val="000000"/>
                              <w:sz w:val="18"/>
                            </w:rPr>
                            <w:t>Diretoria do Arquivo Público Mineiro</w:t>
                          </w:r>
                        </w:p>
                        <w:p w14:paraId="01397314" w14:textId="77777777" w:rsidR="00EA0235" w:rsidRDefault="00EA0235" w:rsidP="00AE1FDC">
                          <w:pPr>
                            <w:spacing w:after="0" w:line="240" w:lineRule="auto"/>
                            <w:jc w:val="left"/>
                            <w:textDirection w:val="btLr"/>
                          </w:pPr>
                          <w:r>
                            <w:rPr>
                              <w:i/>
                              <w:color w:val="000000"/>
                              <w:sz w:val="18"/>
                            </w:rPr>
                            <w:t>Núcleo de Conservação de Documentos</w:t>
                          </w:r>
                        </w:p>
                        <w:p w14:paraId="140074F3" w14:textId="77777777" w:rsidR="00EA0235" w:rsidRDefault="00EA0235" w:rsidP="00AE1FDC">
                          <w:pPr>
                            <w:spacing w:after="0" w:line="240" w:lineRule="auto"/>
                            <w:jc w:val="left"/>
                            <w:textDirection w:val="btLr"/>
                          </w:pPr>
                        </w:p>
                        <w:p w14:paraId="709347F8" w14:textId="77777777" w:rsidR="00EA0235" w:rsidRDefault="00EA0235" w:rsidP="00AE1FDC">
                          <w:pPr>
                            <w:spacing w:after="0" w:line="240" w:lineRule="auto"/>
                            <w:jc w:val="left"/>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70CB8C" id="Retângulo 24" o:spid="_x0000_s1034" style="position:absolute;left:0;text-align:left;margin-left:55pt;margin-top:-4pt;width:332.4pt;height:77.9pt;z-index:251675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" strokecolor="white">
              <v:stroke startarrowwidth="narrow" startarrowlength="short" endarrowwidth="narrow" endarrowlength="short" miterlimit="5243f"/>
              <v:textbox inset="2.53958mm,1.2694mm,2.53958mm,1.2694mm">
                <w:txbxContent>
                  <w:p w14:paraId="146FD45D" w14:textId="77777777" w:rsidR="00EA0235" w:rsidRDefault="00EA0235" w:rsidP="00AE1FDC">
                    <w:pPr>
                      <w:spacing w:after="0" w:line="240" w:lineRule="auto"/>
                      <w:jc w:val="left"/>
                      <w:textDirection w:val="btLr"/>
                    </w:pPr>
                    <w:r>
                      <w:rPr>
                        <w:b/>
                        <w:color w:val="000000"/>
                        <w:sz w:val="20"/>
                      </w:rPr>
                      <w:t>GOVERNO DO ESTADO DE MINAS GERAIS</w:t>
                    </w:r>
                  </w:p>
                  <w:p w14:paraId="2132AF82" w14:textId="77777777" w:rsidR="00EA0235" w:rsidRDefault="00EA0235" w:rsidP="00AE1FDC">
                    <w:pPr>
                      <w:spacing w:after="0" w:line="240" w:lineRule="auto"/>
                      <w:jc w:val="left"/>
                      <w:textDirection w:val="btLr"/>
                    </w:pPr>
                    <w:r>
                      <w:rPr>
                        <w:color w:val="000000"/>
                        <w:sz w:val="20"/>
                      </w:rPr>
                      <w:t>SECRETARIA DE ESTADO DE CULTURA E TURISMO</w:t>
                    </w:r>
                  </w:p>
                  <w:p w14:paraId="3083C44A" w14:textId="77777777" w:rsidR="00EA0235" w:rsidRDefault="00EA0235" w:rsidP="00AE1FDC">
                    <w:pPr>
                      <w:spacing w:after="0" w:line="240" w:lineRule="auto"/>
                      <w:jc w:val="left"/>
                      <w:textDirection w:val="btLr"/>
                    </w:pPr>
                    <w:r>
                      <w:rPr>
                        <w:color w:val="000000"/>
                        <w:sz w:val="20"/>
                      </w:rPr>
                      <w:t>Subsecretaria de Cultura</w:t>
                    </w:r>
                  </w:p>
                  <w:p w14:paraId="4A0E139A"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1912CC6F" w14:textId="77777777" w:rsidR="00EA0235" w:rsidRDefault="00EA0235" w:rsidP="00AE1FDC">
                    <w:pPr>
                      <w:spacing w:after="0" w:line="240" w:lineRule="auto"/>
                      <w:jc w:val="left"/>
                      <w:textDirection w:val="btLr"/>
                    </w:pPr>
                    <w:r>
                      <w:rPr>
                        <w:color w:val="000000"/>
                        <w:sz w:val="18"/>
                      </w:rPr>
                      <w:t>Diretoria do Arquivo Público Mineiro</w:t>
                    </w:r>
                  </w:p>
                  <w:p w14:paraId="01397314" w14:textId="77777777" w:rsidR="00EA0235" w:rsidRDefault="00EA0235" w:rsidP="00AE1FDC">
                    <w:pPr>
                      <w:spacing w:after="0" w:line="240" w:lineRule="auto"/>
                      <w:jc w:val="left"/>
                      <w:textDirection w:val="btLr"/>
                    </w:pPr>
                    <w:r>
                      <w:rPr>
                        <w:i/>
                        <w:color w:val="000000"/>
                        <w:sz w:val="18"/>
                      </w:rPr>
                      <w:t>Núcleo de Conservação de Documentos</w:t>
                    </w:r>
                  </w:p>
                  <w:p w14:paraId="140074F3" w14:textId="77777777" w:rsidR="00EA0235" w:rsidRDefault="00EA0235" w:rsidP="00AE1FDC">
                    <w:pPr>
                      <w:spacing w:after="0" w:line="240" w:lineRule="auto"/>
                      <w:jc w:val="left"/>
                      <w:textDirection w:val="btLr"/>
                    </w:pPr>
                  </w:p>
                  <w:p w14:paraId="709347F8" w14:textId="77777777" w:rsidR="00EA0235" w:rsidRDefault="00EA0235" w:rsidP="00AE1FDC">
                    <w:pPr>
                      <w:spacing w:after="0" w:line="240" w:lineRule="auto"/>
                      <w:jc w:val="left"/>
                      <w:textDirection w:val="btLr"/>
                    </w:pPr>
                  </w:p>
                </w:txbxContent>
              </v:textbox>
              <w10:wrap type="square"/>
            </v:rect>
          </w:pict>
        </mc:Fallback>
      </mc:AlternateContent>
    </w:r>
    <w:r>
      <w:rPr>
        <w:noProof/>
        <w:lang w:eastAsia="pt-BR"/>
      </w:rPr>
      <mc:AlternateContent>
        <mc:Choice Requires="wps">
          <w:drawing>
            <wp:anchor distT="0" distB="0" distL="0" distR="0" simplePos="0" relativeHeight="251676672" behindDoc="0" locked="0" layoutInCell="1" hidden="0" allowOverlap="1" wp14:anchorId="4FE2057E" wp14:editId="2CF9862C">
              <wp:simplePos x="0" y="0"/>
              <wp:positionH relativeFrom="column">
                <wp:posOffset>4432300</wp:posOffset>
              </wp:positionH>
              <wp:positionV relativeFrom="paragraph">
                <wp:posOffset>-279399</wp:posOffset>
              </wp:positionV>
              <wp:extent cx="1905635" cy="436880"/>
              <wp:effectExtent l="0" t="0" r="0" b="0"/>
              <wp:wrapSquare wrapText="bothSides" distT="0" distB="0" distL="0" distR="0"/>
              <wp:docPr id="25" name="Retângulo 25"/>
              <wp:cNvGraphicFramePr/>
              <a:graphic xmlns:a="http://schemas.openxmlformats.org/drawingml/2006/main">
                <a:graphicData uri="http://schemas.microsoft.com/office/word/2010/wordprocessingShape">
                  <wps:wsp>
                    <wps:cNvSpPr/>
                    <wps:spPr>
                      <a:xfrm>
                        <a:off x="4397945" y="3566323"/>
                        <a:ext cx="1896110" cy="427355"/>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078B3B99" w14:textId="77777777" w:rsidR="00EA0235" w:rsidRDefault="00EA0235" w:rsidP="00AE1FDC">
                          <w:pPr>
                            <w:spacing w:after="0" w:line="240" w:lineRule="auto"/>
                            <w:ind w:hanging="2"/>
                            <w:jc w:val="center"/>
                            <w:textDirection w:val="btLr"/>
                          </w:pPr>
                          <w:r>
                            <w:rPr>
                              <w:b/>
                              <w:color w:val="000000"/>
                              <w:sz w:val="16"/>
                            </w:rPr>
                            <w:t>Código de Classificação: 911.01</w:t>
                          </w:r>
                        </w:p>
                        <w:p w14:paraId="037A1B3A" w14:textId="77777777" w:rsidR="00EA0235" w:rsidRDefault="00EA0235" w:rsidP="00AE1FDC">
                          <w:pPr>
                            <w:spacing w:after="0" w:line="240" w:lineRule="auto"/>
                            <w:jc w:val="center"/>
                            <w:textDirection w:val="btLr"/>
                          </w:pPr>
                          <w:r>
                            <w:rPr>
                              <w:color w:val="000000"/>
                              <w:sz w:val="14"/>
                            </w:rPr>
                            <w:t>Conforme Decreto Estadual nº 46.398/2013</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E2057E" id="Retângulo 25" o:spid="_x0000_s1035" style="position:absolute;left:0;text-align:left;margin-left:349pt;margin-top:-22pt;width:150.05pt;height:34.4pt;z-index:2516766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" strokecolor="white">
              <v:stroke startarrowwidth="narrow" startarrowlength="short" endarrowwidth="narrow" endarrowlength="short" miterlimit="5243f"/>
              <v:textbox inset="2.53958mm,1.2694mm,2.53958mm,1.2694mm">
                <w:txbxContent>
                  <w:p w14:paraId="078B3B99" w14:textId="77777777" w:rsidR="00EA0235" w:rsidRDefault="00EA0235" w:rsidP="00AE1FDC">
                    <w:pPr>
                      <w:spacing w:after="0" w:line="240" w:lineRule="auto"/>
                      <w:ind w:hanging="2"/>
                      <w:jc w:val="center"/>
                      <w:textDirection w:val="btLr"/>
                    </w:pPr>
                    <w:r>
                      <w:rPr>
                        <w:b/>
                        <w:color w:val="000000"/>
                        <w:sz w:val="16"/>
                      </w:rPr>
                      <w:t>Código de Classificação: 911.01</w:t>
                    </w:r>
                  </w:p>
                  <w:p w14:paraId="037A1B3A" w14:textId="77777777" w:rsidR="00EA0235" w:rsidRDefault="00EA0235" w:rsidP="00AE1FDC">
                    <w:pPr>
                      <w:spacing w:after="0" w:line="240" w:lineRule="auto"/>
                      <w:jc w:val="center"/>
                      <w:textDirection w:val="btLr"/>
                    </w:pPr>
                    <w:r>
                      <w:rPr>
                        <w:color w:val="000000"/>
                        <w:sz w:val="14"/>
                      </w:rPr>
                      <w:t>Conforme Decreto Estadual nº 46.398/2013</w:t>
                    </w:r>
                  </w:p>
                </w:txbxContent>
              </v:textbox>
              <w10:wrap type="square"/>
            </v:rect>
          </w:pict>
        </mc:Fallback>
      </mc:AlternateContent>
    </w:r>
    <w:r>
      <w:rPr>
        <w:noProof/>
        <w:lang w:eastAsia="pt-BR"/>
      </w:rPr>
      <w:drawing>
        <wp:anchor distT="0" distB="0" distL="0" distR="0" simplePos="0" relativeHeight="251677696" behindDoc="0" locked="0" layoutInCell="1" hidden="0" allowOverlap="1" wp14:anchorId="7B9CFFD3" wp14:editId="510F4A8C">
          <wp:simplePos x="0" y="0"/>
          <wp:positionH relativeFrom="column">
            <wp:posOffset>-116838</wp:posOffset>
          </wp:positionH>
          <wp:positionV relativeFrom="paragraph">
            <wp:posOffset>132715</wp:posOffset>
          </wp:positionV>
          <wp:extent cx="838200" cy="704850"/>
          <wp:effectExtent l="0" t="0" r="0" b="0"/>
          <wp:wrapSquare wrapText="bothSides" distT="0" distB="0" distL="0" distR="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38200" cy="704850"/>
                  </a:xfrm>
                  <a:prstGeom prst="rect">
                    <a:avLst/>
                  </a:prstGeom>
                  <a:ln/>
                </pic:spPr>
              </pic:pic>
            </a:graphicData>
          </a:graphic>
        </wp:anchor>
      </w:drawing>
    </w:r>
  </w:p>
  <w:p w14:paraId="1FE2F242"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60748DAA"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726B9BBB"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25424122"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79C973EA"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0D641" w14:textId="4974281D"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r>
      <w:rPr>
        <w:noProof/>
        <w:lang w:eastAsia="pt-BR"/>
      </w:rPr>
      <mc:AlternateContent>
        <mc:Choice Requires="wps">
          <w:drawing>
            <wp:anchor distT="0" distB="0" distL="0" distR="0" simplePos="0" relativeHeight="251680768" behindDoc="0" locked="0" layoutInCell="1" hidden="0" allowOverlap="1" wp14:anchorId="4BC370DF" wp14:editId="11607EEB">
              <wp:simplePos x="0" y="0"/>
              <wp:positionH relativeFrom="column">
                <wp:posOffset>6984114</wp:posOffset>
              </wp:positionH>
              <wp:positionV relativeFrom="paragraph">
                <wp:posOffset>-278765</wp:posOffset>
              </wp:positionV>
              <wp:extent cx="1905635" cy="436880"/>
              <wp:effectExtent l="0" t="0" r="0" b="0"/>
              <wp:wrapSquare wrapText="bothSides" distT="0" distB="0" distL="0" distR="0"/>
              <wp:docPr id="28" name="Retângulo 28"/>
              <wp:cNvGraphicFramePr/>
              <a:graphic xmlns:a="http://schemas.openxmlformats.org/drawingml/2006/main">
                <a:graphicData uri="http://schemas.microsoft.com/office/word/2010/wordprocessingShape">
                  <wps:wsp>
                    <wps:cNvSpPr/>
                    <wps:spPr>
                      <a:xfrm>
                        <a:off x="0" y="0"/>
                        <a:ext cx="1905635" cy="43688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53DBE5C2" w14:textId="77777777" w:rsidR="00EA0235" w:rsidRDefault="00EA0235" w:rsidP="00AE1FDC">
                          <w:pPr>
                            <w:spacing w:after="0" w:line="240" w:lineRule="auto"/>
                            <w:ind w:hanging="2"/>
                            <w:jc w:val="center"/>
                            <w:textDirection w:val="btLr"/>
                          </w:pPr>
                          <w:r>
                            <w:rPr>
                              <w:b/>
                              <w:color w:val="000000"/>
                              <w:sz w:val="16"/>
                            </w:rPr>
                            <w:t>Código de Classificação: 911.01</w:t>
                          </w:r>
                        </w:p>
                        <w:p w14:paraId="360A34C5" w14:textId="77777777" w:rsidR="00EA0235" w:rsidRDefault="00EA0235" w:rsidP="00AE1FDC">
                          <w:pPr>
                            <w:spacing w:after="0" w:line="240" w:lineRule="auto"/>
                            <w:jc w:val="center"/>
                            <w:textDirection w:val="btLr"/>
                          </w:pPr>
                          <w:r>
                            <w:rPr>
                              <w:color w:val="000000"/>
                              <w:sz w:val="14"/>
                            </w:rPr>
                            <w:t>Conforme Decreto Estadual nº 46.398/2013</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C370DF" id="Retângulo 28" o:spid="_x0000_s1036" style="position:absolute;left:0;text-align:left;margin-left:549.95pt;margin-top:-21.95pt;width:150.05pt;height:34.4pt;z-index:251680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" strokecolor="white">
              <v:stroke startarrowwidth="narrow" startarrowlength="short" endarrowwidth="narrow" endarrowlength="short" miterlimit="5243f"/>
              <v:textbox inset="2.53958mm,1.2694mm,2.53958mm,1.2694mm">
                <w:txbxContent>
                  <w:p w14:paraId="53DBE5C2" w14:textId="77777777" w:rsidR="00EA0235" w:rsidRDefault="00EA0235" w:rsidP="00AE1FDC">
                    <w:pPr>
                      <w:spacing w:after="0" w:line="240" w:lineRule="auto"/>
                      <w:ind w:hanging="2"/>
                      <w:jc w:val="center"/>
                      <w:textDirection w:val="btLr"/>
                    </w:pPr>
                    <w:r>
                      <w:rPr>
                        <w:b/>
                        <w:color w:val="000000"/>
                        <w:sz w:val="16"/>
                      </w:rPr>
                      <w:t>Código de Classificação: 911.01</w:t>
                    </w:r>
                  </w:p>
                  <w:p w14:paraId="360A34C5" w14:textId="77777777" w:rsidR="00EA0235" w:rsidRDefault="00EA0235" w:rsidP="00AE1FDC">
                    <w:pPr>
                      <w:spacing w:after="0" w:line="240" w:lineRule="auto"/>
                      <w:jc w:val="center"/>
                      <w:textDirection w:val="btLr"/>
                    </w:pPr>
                    <w:r>
                      <w:rPr>
                        <w:color w:val="000000"/>
                        <w:sz w:val="14"/>
                      </w:rPr>
                      <w:t>Conforme Decreto Estadual nº 46.398/2013</w:t>
                    </w:r>
                  </w:p>
                </w:txbxContent>
              </v:textbox>
              <w10:wrap type="square"/>
            </v:rect>
          </w:pict>
        </mc:Fallback>
      </mc:AlternateContent>
    </w:r>
    <w:r>
      <w:rPr>
        <w:noProof/>
        <w:lang w:eastAsia="pt-BR"/>
      </w:rPr>
      <mc:AlternateContent>
        <mc:Choice Requires="wps">
          <w:drawing>
            <wp:anchor distT="0" distB="0" distL="0" distR="0" simplePos="0" relativeHeight="251679744" behindDoc="0" locked="0" layoutInCell="1" hidden="0" allowOverlap="1" wp14:anchorId="3CE18329" wp14:editId="27E47D3E">
              <wp:simplePos x="0" y="0"/>
              <wp:positionH relativeFrom="column">
                <wp:posOffset>698500</wp:posOffset>
              </wp:positionH>
              <wp:positionV relativeFrom="paragraph">
                <wp:posOffset>-50799</wp:posOffset>
              </wp:positionV>
              <wp:extent cx="4221480" cy="989330"/>
              <wp:effectExtent l="0" t="0" r="0" b="0"/>
              <wp:wrapSquare wrapText="bothSides" distT="0" distB="0" distL="0" distR="0"/>
              <wp:docPr id="27" name="Retângulo 27"/>
              <wp:cNvGraphicFramePr/>
              <a:graphic xmlns:a="http://schemas.openxmlformats.org/drawingml/2006/main">
                <a:graphicData uri="http://schemas.microsoft.com/office/word/2010/wordprocessingShape">
                  <wps:wsp>
                    <wps:cNvSpPr/>
                    <wps:spPr>
                      <a:xfrm>
                        <a:off x="3245040" y="3295260"/>
                        <a:ext cx="4201920" cy="96948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363F0AFC" w14:textId="77777777" w:rsidR="00EA0235" w:rsidRDefault="00EA0235" w:rsidP="00AE1FDC">
                          <w:pPr>
                            <w:spacing w:after="0" w:line="240" w:lineRule="auto"/>
                            <w:jc w:val="left"/>
                            <w:textDirection w:val="btLr"/>
                          </w:pPr>
                          <w:r>
                            <w:rPr>
                              <w:b/>
                              <w:color w:val="000000"/>
                              <w:sz w:val="20"/>
                            </w:rPr>
                            <w:t>GOVERNO DO ESTADO DE MINAS GERAIS</w:t>
                          </w:r>
                        </w:p>
                        <w:p w14:paraId="2B9529BC" w14:textId="77777777" w:rsidR="00EA0235" w:rsidRDefault="00EA0235" w:rsidP="00AE1FDC">
                          <w:pPr>
                            <w:spacing w:after="0" w:line="240" w:lineRule="auto"/>
                            <w:jc w:val="left"/>
                            <w:textDirection w:val="btLr"/>
                          </w:pPr>
                          <w:r>
                            <w:rPr>
                              <w:color w:val="000000"/>
                              <w:sz w:val="20"/>
                            </w:rPr>
                            <w:t>SECRETARIA DE ESTADO DE CULTURA E TURISMO</w:t>
                          </w:r>
                        </w:p>
                        <w:p w14:paraId="146ED004" w14:textId="77777777" w:rsidR="00EA0235" w:rsidRDefault="00EA0235" w:rsidP="00AE1FDC">
                          <w:pPr>
                            <w:spacing w:after="0" w:line="240" w:lineRule="auto"/>
                            <w:jc w:val="left"/>
                            <w:textDirection w:val="btLr"/>
                          </w:pPr>
                          <w:r>
                            <w:rPr>
                              <w:color w:val="000000"/>
                              <w:sz w:val="20"/>
                            </w:rPr>
                            <w:t>Subsecretaria de Cultura</w:t>
                          </w:r>
                        </w:p>
                        <w:p w14:paraId="7A2EDE33"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730F45EE" w14:textId="77777777" w:rsidR="00EA0235" w:rsidRDefault="00EA0235" w:rsidP="00AE1FDC">
                          <w:pPr>
                            <w:spacing w:after="0" w:line="240" w:lineRule="auto"/>
                            <w:jc w:val="left"/>
                            <w:textDirection w:val="btLr"/>
                          </w:pPr>
                          <w:r>
                            <w:rPr>
                              <w:color w:val="000000"/>
                              <w:sz w:val="18"/>
                            </w:rPr>
                            <w:t>Diretoria do Arquivo Público Mineiro</w:t>
                          </w:r>
                        </w:p>
                        <w:p w14:paraId="2BFAC1F5" w14:textId="77777777" w:rsidR="00EA0235" w:rsidRDefault="00EA0235" w:rsidP="00AE1FDC">
                          <w:pPr>
                            <w:spacing w:after="0" w:line="240" w:lineRule="auto"/>
                            <w:jc w:val="left"/>
                            <w:textDirection w:val="btLr"/>
                          </w:pPr>
                          <w:r>
                            <w:rPr>
                              <w:i/>
                              <w:color w:val="000000"/>
                              <w:sz w:val="18"/>
                            </w:rPr>
                            <w:t>Núcleo de Conservação de Documentos</w:t>
                          </w:r>
                        </w:p>
                        <w:p w14:paraId="4DEFAFA4" w14:textId="77777777" w:rsidR="00EA0235" w:rsidRDefault="00EA0235" w:rsidP="00AE1FDC">
                          <w:pPr>
                            <w:spacing w:after="0" w:line="240" w:lineRule="auto"/>
                            <w:jc w:val="left"/>
                            <w:textDirection w:val="btLr"/>
                          </w:pPr>
                        </w:p>
                        <w:p w14:paraId="7F320609" w14:textId="77777777" w:rsidR="00EA0235" w:rsidRDefault="00EA0235" w:rsidP="00AE1FDC">
                          <w:pPr>
                            <w:spacing w:after="0" w:line="240" w:lineRule="auto"/>
                            <w:jc w:val="left"/>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E18329" id="Retângulo 27" o:spid="_x0000_s1037" style="position:absolute;left:0;text-align:left;margin-left:55pt;margin-top:-4pt;width:332.4pt;height:77.9pt;z-index:2516797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" strokecolor="white">
              <v:stroke startarrowwidth="narrow" startarrowlength="short" endarrowwidth="narrow" endarrowlength="short" miterlimit="5243f"/>
              <v:textbox inset="2.53958mm,1.2694mm,2.53958mm,1.2694mm">
                <w:txbxContent>
                  <w:p w14:paraId="363F0AFC" w14:textId="77777777" w:rsidR="00EA0235" w:rsidRDefault="00EA0235" w:rsidP="00AE1FDC">
                    <w:pPr>
                      <w:spacing w:after="0" w:line="240" w:lineRule="auto"/>
                      <w:jc w:val="left"/>
                      <w:textDirection w:val="btLr"/>
                    </w:pPr>
                    <w:r>
                      <w:rPr>
                        <w:b/>
                        <w:color w:val="000000"/>
                        <w:sz w:val="20"/>
                      </w:rPr>
                      <w:t>GOVERNO DO ESTADO DE MINAS GERAIS</w:t>
                    </w:r>
                  </w:p>
                  <w:p w14:paraId="2B9529BC" w14:textId="77777777" w:rsidR="00EA0235" w:rsidRDefault="00EA0235" w:rsidP="00AE1FDC">
                    <w:pPr>
                      <w:spacing w:after="0" w:line="240" w:lineRule="auto"/>
                      <w:jc w:val="left"/>
                      <w:textDirection w:val="btLr"/>
                    </w:pPr>
                    <w:r>
                      <w:rPr>
                        <w:color w:val="000000"/>
                        <w:sz w:val="20"/>
                      </w:rPr>
                      <w:t>SECRETARIA DE ESTADO DE CULTURA E TURISMO</w:t>
                    </w:r>
                  </w:p>
                  <w:p w14:paraId="146ED004" w14:textId="77777777" w:rsidR="00EA0235" w:rsidRDefault="00EA0235" w:rsidP="00AE1FDC">
                    <w:pPr>
                      <w:spacing w:after="0" w:line="240" w:lineRule="auto"/>
                      <w:jc w:val="left"/>
                      <w:textDirection w:val="btLr"/>
                    </w:pPr>
                    <w:r>
                      <w:rPr>
                        <w:color w:val="000000"/>
                        <w:sz w:val="20"/>
                      </w:rPr>
                      <w:t>Subsecretaria de Cultura</w:t>
                    </w:r>
                  </w:p>
                  <w:p w14:paraId="7A2EDE33"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730F45EE" w14:textId="77777777" w:rsidR="00EA0235" w:rsidRDefault="00EA0235" w:rsidP="00AE1FDC">
                    <w:pPr>
                      <w:spacing w:after="0" w:line="240" w:lineRule="auto"/>
                      <w:jc w:val="left"/>
                      <w:textDirection w:val="btLr"/>
                    </w:pPr>
                    <w:r>
                      <w:rPr>
                        <w:color w:val="000000"/>
                        <w:sz w:val="18"/>
                      </w:rPr>
                      <w:t>Diretoria do Arquivo Público Mineiro</w:t>
                    </w:r>
                  </w:p>
                  <w:p w14:paraId="2BFAC1F5" w14:textId="77777777" w:rsidR="00EA0235" w:rsidRDefault="00EA0235" w:rsidP="00AE1FDC">
                    <w:pPr>
                      <w:spacing w:after="0" w:line="240" w:lineRule="auto"/>
                      <w:jc w:val="left"/>
                      <w:textDirection w:val="btLr"/>
                    </w:pPr>
                    <w:r>
                      <w:rPr>
                        <w:i/>
                        <w:color w:val="000000"/>
                        <w:sz w:val="18"/>
                      </w:rPr>
                      <w:t>Núcleo de Conservação de Documentos</w:t>
                    </w:r>
                  </w:p>
                  <w:p w14:paraId="4DEFAFA4" w14:textId="77777777" w:rsidR="00EA0235" w:rsidRDefault="00EA0235" w:rsidP="00AE1FDC">
                    <w:pPr>
                      <w:spacing w:after="0" w:line="240" w:lineRule="auto"/>
                      <w:jc w:val="left"/>
                      <w:textDirection w:val="btLr"/>
                    </w:pPr>
                  </w:p>
                  <w:p w14:paraId="7F320609" w14:textId="77777777" w:rsidR="00EA0235" w:rsidRDefault="00EA0235" w:rsidP="00AE1FDC">
                    <w:pPr>
                      <w:spacing w:after="0" w:line="240" w:lineRule="auto"/>
                      <w:jc w:val="left"/>
                      <w:textDirection w:val="btLr"/>
                    </w:pPr>
                  </w:p>
                </w:txbxContent>
              </v:textbox>
              <w10:wrap type="square"/>
            </v:rect>
          </w:pict>
        </mc:Fallback>
      </mc:AlternateContent>
    </w:r>
    <w:r>
      <w:rPr>
        <w:noProof/>
        <w:lang w:eastAsia="pt-BR"/>
      </w:rPr>
      <w:drawing>
        <wp:anchor distT="0" distB="0" distL="0" distR="0" simplePos="0" relativeHeight="251681792" behindDoc="0" locked="0" layoutInCell="1" hidden="0" allowOverlap="1" wp14:anchorId="30D22E60" wp14:editId="0A49E468">
          <wp:simplePos x="0" y="0"/>
          <wp:positionH relativeFrom="column">
            <wp:posOffset>-116838</wp:posOffset>
          </wp:positionH>
          <wp:positionV relativeFrom="paragraph">
            <wp:posOffset>132715</wp:posOffset>
          </wp:positionV>
          <wp:extent cx="838200" cy="704850"/>
          <wp:effectExtent l="0" t="0" r="0" b="0"/>
          <wp:wrapSquare wrapText="bothSides" distT="0" distB="0" distL="0" distR="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38200" cy="704850"/>
                  </a:xfrm>
                  <a:prstGeom prst="rect">
                    <a:avLst/>
                  </a:prstGeom>
                  <a:ln/>
                </pic:spPr>
              </pic:pic>
            </a:graphicData>
          </a:graphic>
        </wp:anchor>
      </w:drawing>
    </w:r>
  </w:p>
  <w:p w14:paraId="495825A6"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55A92752"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555662B5"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6E15A580"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4F7B00FB"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8A71D"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r>
      <w:rPr>
        <w:noProof/>
        <w:lang w:eastAsia="pt-BR"/>
      </w:rPr>
      <mc:AlternateContent>
        <mc:Choice Requires="wps">
          <w:drawing>
            <wp:anchor distT="0" distB="0" distL="0" distR="0" simplePos="0" relativeHeight="251683840" behindDoc="0" locked="0" layoutInCell="1" hidden="0" allowOverlap="1" wp14:anchorId="37586637" wp14:editId="55561230">
              <wp:simplePos x="0" y="0"/>
              <wp:positionH relativeFrom="column">
                <wp:posOffset>698500</wp:posOffset>
              </wp:positionH>
              <wp:positionV relativeFrom="paragraph">
                <wp:posOffset>-50799</wp:posOffset>
              </wp:positionV>
              <wp:extent cx="4221480" cy="989330"/>
              <wp:effectExtent l="0" t="0" r="0" b="0"/>
              <wp:wrapSquare wrapText="bothSides" distT="0" distB="0" distL="0" distR="0"/>
              <wp:docPr id="30" name="Retângulo 30"/>
              <wp:cNvGraphicFramePr/>
              <a:graphic xmlns:a="http://schemas.openxmlformats.org/drawingml/2006/main">
                <a:graphicData uri="http://schemas.microsoft.com/office/word/2010/wordprocessingShape">
                  <wps:wsp>
                    <wps:cNvSpPr/>
                    <wps:spPr>
                      <a:xfrm>
                        <a:off x="3245040" y="3295260"/>
                        <a:ext cx="4201920" cy="96948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32CB9806" w14:textId="77777777" w:rsidR="00EA0235" w:rsidRDefault="00EA0235" w:rsidP="00AE1FDC">
                          <w:pPr>
                            <w:spacing w:after="0" w:line="240" w:lineRule="auto"/>
                            <w:jc w:val="left"/>
                            <w:textDirection w:val="btLr"/>
                          </w:pPr>
                          <w:r>
                            <w:rPr>
                              <w:b/>
                              <w:color w:val="000000"/>
                              <w:sz w:val="20"/>
                            </w:rPr>
                            <w:t>GOVERNO DO ESTADO DE MINAS GERAIS</w:t>
                          </w:r>
                        </w:p>
                        <w:p w14:paraId="4793F7B8" w14:textId="77777777" w:rsidR="00EA0235" w:rsidRDefault="00EA0235" w:rsidP="00AE1FDC">
                          <w:pPr>
                            <w:spacing w:after="0" w:line="240" w:lineRule="auto"/>
                            <w:jc w:val="left"/>
                            <w:textDirection w:val="btLr"/>
                          </w:pPr>
                          <w:r>
                            <w:rPr>
                              <w:color w:val="000000"/>
                              <w:sz w:val="20"/>
                            </w:rPr>
                            <w:t>SECRETARIA DE ESTADO DE CULTURA E TURISMO</w:t>
                          </w:r>
                        </w:p>
                        <w:p w14:paraId="12932A02" w14:textId="77777777" w:rsidR="00EA0235" w:rsidRDefault="00EA0235" w:rsidP="00AE1FDC">
                          <w:pPr>
                            <w:spacing w:after="0" w:line="240" w:lineRule="auto"/>
                            <w:jc w:val="left"/>
                            <w:textDirection w:val="btLr"/>
                          </w:pPr>
                          <w:r>
                            <w:rPr>
                              <w:color w:val="000000"/>
                              <w:sz w:val="20"/>
                            </w:rPr>
                            <w:t>Subsecretaria de Cultura</w:t>
                          </w:r>
                        </w:p>
                        <w:p w14:paraId="32BF523D"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70C2BAE2" w14:textId="77777777" w:rsidR="00EA0235" w:rsidRDefault="00EA0235" w:rsidP="00AE1FDC">
                          <w:pPr>
                            <w:spacing w:after="0" w:line="240" w:lineRule="auto"/>
                            <w:jc w:val="left"/>
                            <w:textDirection w:val="btLr"/>
                          </w:pPr>
                          <w:r>
                            <w:rPr>
                              <w:color w:val="000000"/>
                              <w:sz w:val="18"/>
                            </w:rPr>
                            <w:t>Diretoria do Arquivo Público Mineiro</w:t>
                          </w:r>
                        </w:p>
                        <w:p w14:paraId="7988704D" w14:textId="77777777" w:rsidR="00EA0235" w:rsidRDefault="00EA0235" w:rsidP="00AE1FDC">
                          <w:pPr>
                            <w:spacing w:after="0" w:line="240" w:lineRule="auto"/>
                            <w:jc w:val="left"/>
                            <w:textDirection w:val="btLr"/>
                          </w:pPr>
                          <w:r>
                            <w:rPr>
                              <w:i/>
                              <w:color w:val="000000"/>
                              <w:sz w:val="18"/>
                            </w:rPr>
                            <w:t>Núcleo de Conservação de Documentos</w:t>
                          </w:r>
                        </w:p>
                        <w:p w14:paraId="02493216" w14:textId="77777777" w:rsidR="00EA0235" w:rsidRDefault="00EA0235" w:rsidP="00AE1FDC">
                          <w:pPr>
                            <w:spacing w:after="0" w:line="240" w:lineRule="auto"/>
                            <w:jc w:val="left"/>
                            <w:textDirection w:val="btLr"/>
                          </w:pPr>
                        </w:p>
                        <w:p w14:paraId="4D133010" w14:textId="77777777" w:rsidR="00EA0235" w:rsidRDefault="00EA0235" w:rsidP="00AE1FDC">
                          <w:pPr>
                            <w:spacing w:after="0" w:line="240" w:lineRule="auto"/>
                            <w:jc w:val="left"/>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586637" id="Retângulo 30" o:spid="_x0000_s1038" style="position:absolute;left:0;text-align:left;margin-left:55pt;margin-top:-4pt;width:332.4pt;height:77.9pt;z-index:251683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" strokecolor="white">
              <v:stroke startarrowwidth="narrow" startarrowlength="short" endarrowwidth="narrow" endarrowlength="short" miterlimit="5243f"/>
              <v:textbox inset="2.53958mm,1.2694mm,2.53958mm,1.2694mm">
                <w:txbxContent>
                  <w:p w14:paraId="32CB9806" w14:textId="77777777" w:rsidR="00EA0235" w:rsidRDefault="00EA0235" w:rsidP="00AE1FDC">
                    <w:pPr>
                      <w:spacing w:after="0" w:line="240" w:lineRule="auto"/>
                      <w:jc w:val="left"/>
                      <w:textDirection w:val="btLr"/>
                    </w:pPr>
                    <w:r>
                      <w:rPr>
                        <w:b/>
                        <w:color w:val="000000"/>
                        <w:sz w:val="20"/>
                      </w:rPr>
                      <w:t>GOVERNO DO ESTADO DE MINAS GERAIS</w:t>
                    </w:r>
                  </w:p>
                  <w:p w14:paraId="4793F7B8" w14:textId="77777777" w:rsidR="00EA0235" w:rsidRDefault="00EA0235" w:rsidP="00AE1FDC">
                    <w:pPr>
                      <w:spacing w:after="0" w:line="240" w:lineRule="auto"/>
                      <w:jc w:val="left"/>
                      <w:textDirection w:val="btLr"/>
                    </w:pPr>
                    <w:r>
                      <w:rPr>
                        <w:color w:val="000000"/>
                        <w:sz w:val="20"/>
                      </w:rPr>
                      <w:t>SECRETARIA DE ESTADO DE CULTURA E TURISMO</w:t>
                    </w:r>
                  </w:p>
                  <w:p w14:paraId="12932A02" w14:textId="77777777" w:rsidR="00EA0235" w:rsidRDefault="00EA0235" w:rsidP="00AE1FDC">
                    <w:pPr>
                      <w:spacing w:after="0" w:line="240" w:lineRule="auto"/>
                      <w:jc w:val="left"/>
                      <w:textDirection w:val="btLr"/>
                    </w:pPr>
                    <w:r>
                      <w:rPr>
                        <w:color w:val="000000"/>
                        <w:sz w:val="20"/>
                      </w:rPr>
                      <w:t>Subsecretaria de Cultura</w:t>
                    </w:r>
                  </w:p>
                  <w:p w14:paraId="32BF523D" w14:textId="77777777" w:rsidR="00EA0235" w:rsidRDefault="00EA0235" w:rsidP="00AE1FDC">
                    <w:pPr>
                      <w:spacing w:after="0" w:line="240" w:lineRule="auto"/>
                      <w:jc w:val="left"/>
                      <w:textDirection w:val="btLr"/>
                    </w:pPr>
                    <w:r>
                      <w:rPr>
                        <w:color w:val="000000"/>
                        <w:sz w:val="18"/>
                      </w:rPr>
                      <w:t>Superintendência de Bibliotecas, Museus, Arquivo Público e Equipamentos Culturais</w:t>
                    </w:r>
                  </w:p>
                  <w:p w14:paraId="70C2BAE2" w14:textId="77777777" w:rsidR="00EA0235" w:rsidRDefault="00EA0235" w:rsidP="00AE1FDC">
                    <w:pPr>
                      <w:spacing w:after="0" w:line="240" w:lineRule="auto"/>
                      <w:jc w:val="left"/>
                      <w:textDirection w:val="btLr"/>
                    </w:pPr>
                    <w:r>
                      <w:rPr>
                        <w:color w:val="000000"/>
                        <w:sz w:val="18"/>
                      </w:rPr>
                      <w:t>Diretoria do Arquivo Público Mineiro</w:t>
                    </w:r>
                  </w:p>
                  <w:p w14:paraId="7988704D" w14:textId="77777777" w:rsidR="00EA0235" w:rsidRDefault="00EA0235" w:rsidP="00AE1FDC">
                    <w:pPr>
                      <w:spacing w:after="0" w:line="240" w:lineRule="auto"/>
                      <w:jc w:val="left"/>
                      <w:textDirection w:val="btLr"/>
                    </w:pPr>
                    <w:r>
                      <w:rPr>
                        <w:i/>
                        <w:color w:val="000000"/>
                        <w:sz w:val="18"/>
                      </w:rPr>
                      <w:t>Núcleo de Conservação de Documentos</w:t>
                    </w:r>
                  </w:p>
                  <w:p w14:paraId="02493216" w14:textId="77777777" w:rsidR="00EA0235" w:rsidRDefault="00EA0235" w:rsidP="00AE1FDC">
                    <w:pPr>
                      <w:spacing w:after="0" w:line="240" w:lineRule="auto"/>
                      <w:jc w:val="left"/>
                      <w:textDirection w:val="btLr"/>
                    </w:pPr>
                  </w:p>
                  <w:p w14:paraId="4D133010" w14:textId="77777777" w:rsidR="00EA0235" w:rsidRDefault="00EA0235" w:rsidP="00AE1FDC">
                    <w:pPr>
                      <w:spacing w:after="0" w:line="240" w:lineRule="auto"/>
                      <w:jc w:val="left"/>
                      <w:textDirection w:val="btLr"/>
                    </w:pPr>
                  </w:p>
                </w:txbxContent>
              </v:textbox>
              <w10:wrap type="square"/>
            </v:rect>
          </w:pict>
        </mc:Fallback>
      </mc:AlternateContent>
    </w:r>
    <w:r>
      <w:rPr>
        <w:noProof/>
        <w:lang w:eastAsia="pt-BR"/>
      </w:rPr>
      <mc:AlternateContent>
        <mc:Choice Requires="wps">
          <w:drawing>
            <wp:anchor distT="0" distB="0" distL="0" distR="0" simplePos="0" relativeHeight="251684864" behindDoc="0" locked="0" layoutInCell="1" hidden="0" allowOverlap="1" wp14:anchorId="62049CD8" wp14:editId="6601E967">
              <wp:simplePos x="0" y="0"/>
              <wp:positionH relativeFrom="column">
                <wp:posOffset>4432300</wp:posOffset>
              </wp:positionH>
              <wp:positionV relativeFrom="paragraph">
                <wp:posOffset>-279399</wp:posOffset>
              </wp:positionV>
              <wp:extent cx="1905635" cy="436880"/>
              <wp:effectExtent l="0" t="0" r="0" b="0"/>
              <wp:wrapSquare wrapText="bothSides" distT="0" distB="0" distL="0" distR="0"/>
              <wp:docPr id="31" name="Retângulo 31"/>
              <wp:cNvGraphicFramePr/>
              <a:graphic xmlns:a="http://schemas.openxmlformats.org/drawingml/2006/main">
                <a:graphicData uri="http://schemas.microsoft.com/office/word/2010/wordprocessingShape">
                  <wps:wsp>
                    <wps:cNvSpPr/>
                    <wps:spPr>
                      <a:xfrm>
                        <a:off x="4397945" y="3566323"/>
                        <a:ext cx="1896110" cy="427355"/>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303A317A" w14:textId="77777777" w:rsidR="00EA0235" w:rsidRDefault="00EA0235" w:rsidP="00AE1FDC">
                          <w:pPr>
                            <w:spacing w:after="0" w:line="240" w:lineRule="auto"/>
                            <w:ind w:hanging="2"/>
                            <w:jc w:val="center"/>
                            <w:textDirection w:val="btLr"/>
                          </w:pPr>
                          <w:r>
                            <w:rPr>
                              <w:b/>
                              <w:color w:val="000000"/>
                              <w:sz w:val="16"/>
                            </w:rPr>
                            <w:t>Código de Classificação: 911.01</w:t>
                          </w:r>
                        </w:p>
                        <w:p w14:paraId="4388D516" w14:textId="77777777" w:rsidR="00EA0235" w:rsidRDefault="00EA0235" w:rsidP="00AE1FDC">
                          <w:pPr>
                            <w:spacing w:after="0" w:line="240" w:lineRule="auto"/>
                            <w:jc w:val="center"/>
                            <w:textDirection w:val="btLr"/>
                          </w:pPr>
                          <w:r>
                            <w:rPr>
                              <w:color w:val="000000"/>
                              <w:sz w:val="14"/>
                            </w:rPr>
                            <w:t>Conforme Decreto Estadual nº 46.398/2013</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049CD8" id="Retângulo 31" o:spid="_x0000_s1039" style="position:absolute;left:0;text-align:left;margin-left:349pt;margin-top:-22pt;width:150.05pt;height:34.4pt;z-index:2516848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" strokecolor="white">
              <v:stroke startarrowwidth="narrow" startarrowlength="short" endarrowwidth="narrow" endarrowlength="short" miterlimit="5243f"/>
              <v:textbox inset="2.53958mm,1.2694mm,2.53958mm,1.2694mm">
                <w:txbxContent>
                  <w:p w14:paraId="303A317A" w14:textId="77777777" w:rsidR="00EA0235" w:rsidRDefault="00EA0235" w:rsidP="00AE1FDC">
                    <w:pPr>
                      <w:spacing w:after="0" w:line="240" w:lineRule="auto"/>
                      <w:ind w:hanging="2"/>
                      <w:jc w:val="center"/>
                      <w:textDirection w:val="btLr"/>
                    </w:pPr>
                    <w:r>
                      <w:rPr>
                        <w:b/>
                        <w:color w:val="000000"/>
                        <w:sz w:val="16"/>
                      </w:rPr>
                      <w:t>Código de Classificação: 911.01</w:t>
                    </w:r>
                  </w:p>
                  <w:p w14:paraId="4388D516" w14:textId="77777777" w:rsidR="00EA0235" w:rsidRDefault="00EA0235" w:rsidP="00AE1FDC">
                    <w:pPr>
                      <w:spacing w:after="0" w:line="240" w:lineRule="auto"/>
                      <w:jc w:val="center"/>
                      <w:textDirection w:val="btLr"/>
                    </w:pPr>
                    <w:r>
                      <w:rPr>
                        <w:color w:val="000000"/>
                        <w:sz w:val="14"/>
                      </w:rPr>
                      <w:t>Conforme Decreto Estadual nº 46.398/2013</w:t>
                    </w:r>
                  </w:p>
                </w:txbxContent>
              </v:textbox>
              <w10:wrap type="square"/>
            </v:rect>
          </w:pict>
        </mc:Fallback>
      </mc:AlternateContent>
    </w:r>
    <w:r>
      <w:rPr>
        <w:noProof/>
        <w:lang w:eastAsia="pt-BR"/>
      </w:rPr>
      <w:drawing>
        <wp:anchor distT="0" distB="0" distL="0" distR="0" simplePos="0" relativeHeight="251685888" behindDoc="0" locked="0" layoutInCell="1" hidden="0" allowOverlap="1" wp14:anchorId="7263F393" wp14:editId="7F844276">
          <wp:simplePos x="0" y="0"/>
          <wp:positionH relativeFrom="column">
            <wp:posOffset>-116838</wp:posOffset>
          </wp:positionH>
          <wp:positionV relativeFrom="paragraph">
            <wp:posOffset>132715</wp:posOffset>
          </wp:positionV>
          <wp:extent cx="838200" cy="704850"/>
          <wp:effectExtent l="0" t="0" r="0" b="0"/>
          <wp:wrapSquare wrapText="bothSides" distT="0" distB="0" distL="0" distR="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38200" cy="704850"/>
                  </a:xfrm>
                  <a:prstGeom prst="rect">
                    <a:avLst/>
                  </a:prstGeom>
                  <a:ln/>
                </pic:spPr>
              </pic:pic>
            </a:graphicData>
          </a:graphic>
        </wp:anchor>
      </w:drawing>
    </w:r>
  </w:p>
  <w:p w14:paraId="31BFE8EA"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2A5729A2"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6CE4F069"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25E7CDB4"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p w14:paraId="48CB390C" w14:textId="77777777" w:rsidR="00EA0235" w:rsidRDefault="00EA0235" w:rsidP="00AE1FDC">
    <w:pPr>
      <w:pBdr>
        <w:top w:val="nil"/>
        <w:left w:val="nil"/>
        <w:bottom w:val="nil"/>
        <w:right w:val="nil"/>
        <w:between w:val="nil"/>
      </w:pBdr>
      <w:tabs>
        <w:tab w:val="center" w:pos="4252"/>
        <w:tab w:val="right" w:pos="8504"/>
      </w:tabs>
      <w:spacing w:after="0" w:line="240" w:lineRule="auto"/>
      <w:ind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6CB6"/>
    <w:multiLevelType w:val="multilevel"/>
    <w:tmpl w:val="C6684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C0B34"/>
    <w:multiLevelType w:val="multilevel"/>
    <w:tmpl w:val="FA8EA2B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1315CA"/>
    <w:multiLevelType w:val="multilevel"/>
    <w:tmpl w:val="3F7AB4E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FF719E"/>
    <w:multiLevelType w:val="multilevel"/>
    <w:tmpl w:val="0D48F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502A49"/>
    <w:multiLevelType w:val="multilevel"/>
    <w:tmpl w:val="EA206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D26FAE"/>
    <w:multiLevelType w:val="multilevel"/>
    <w:tmpl w:val="6F545FB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173E6D16"/>
    <w:multiLevelType w:val="hybridMultilevel"/>
    <w:tmpl w:val="CA328120"/>
    <w:lvl w:ilvl="0" w:tplc="5E4613C8">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9C141E0"/>
    <w:multiLevelType w:val="multilevel"/>
    <w:tmpl w:val="D5B87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6C3E39"/>
    <w:multiLevelType w:val="hybridMultilevel"/>
    <w:tmpl w:val="AE74402E"/>
    <w:lvl w:ilvl="0" w:tplc="06EC035C">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515590E"/>
    <w:multiLevelType w:val="multilevel"/>
    <w:tmpl w:val="9064B1D6"/>
    <w:lvl w:ilvl="0">
      <w:start w:val="1"/>
      <w:numFmt w:val="decimal"/>
      <w:lvlText w:val="%1."/>
      <w:lvlJc w:val="left"/>
      <w:pPr>
        <w:ind w:left="360" w:hanging="360"/>
      </w:pPr>
    </w:lvl>
    <w:lvl w:ilvl="1">
      <w:start w:val="1"/>
      <w:numFmt w:val="decimal"/>
      <w:lvlText w:val="%1.%2."/>
      <w:lvlJc w:val="left"/>
      <w:pPr>
        <w:ind w:left="792" w:hanging="432"/>
      </w:pPr>
    </w:lvl>
    <w:lvl w:ilvl="2">
      <w:start w:val="1"/>
      <w:numFmt w:val="lowerRoman"/>
      <w:lvlText w:val="%3."/>
      <w:lvlJc w:val="left"/>
      <w:pPr>
        <w:ind w:left="1224" w:hanging="504"/>
      </w:pPr>
      <w:rPr>
        <w:rFonts w:ascii="Barlow" w:eastAsia="Barlow" w:hAnsi="Barlow" w:cs="Barlow"/>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5C3E8D"/>
    <w:multiLevelType w:val="multilevel"/>
    <w:tmpl w:val="AB08E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A33B34"/>
    <w:multiLevelType w:val="multilevel"/>
    <w:tmpl w:val="F4D090D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D5531A7"/>
    <w:multiLevelType w:val="multilevel"/>
    <w:tmpl w:val="3158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7E177A"/>
    <w:multiLevelType w:val="multilevel"/>
    <w:tmpl w:val="9670E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454A6F"/>
    <w:multiLevelType w:val="multilevel"/>
    <w:tmpl w:val="12B2ADEC"/>
    <w:lvl w:ilvl="0">
      <w:start w:val="1"/>
      <w:numFmt w:val="decimal"/>
      <w:lvlText w:val="%1."/>
      <w:lvlJc w:val="left"/>
      <w:pPr>
        <w:ind w:left="360" w:hanging="360"/>
      </w:pPr>
      <w:rPr>
        <w:rFonts w:hint="default"/>
      </w:r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1959D8"/>
    <w:multiLevelType w:val="multilevel"/>
    <w:tmpl w:val="D8A60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E43D82"/>
    <w:multiLevelType w:val="multilevel"/>
    <w:tmpl w:val="A942ED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9425DFB"/>
    <w:multiLevelType w:val="multilevel"/>
    <w:tmpl w:val="3BE2C2DA"/>
    <w:lvl w:ilvl="0">
      <w:start w:val="1"/>
      <w:numFmt w:val="lowerLetter"/>
      <w:lvlText w:val="%1."/>
      <w:lvlJc w:val="left"/>
      <w:pPr>
        <w:ind w:left="360" w:hanging="360"/>
      </w:pPr>
      <w:rPr>
        <w:rFonts w:ascii="Barlow" w:eastAsia="Barlow" w:hAnsi="Barlow" w:cs="Barlow"/>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3.●.%5."/>
      <w:lvlJc w:val="left"/>
      <w:pPr>
        <w:ind w:left="2232" w:hanging="792"/>
      </w:pPr>
    </w:lvl>
    <w:lvl w:ilvl="5">
      <w:start w:val="1"/>
      <w:numFmt w:val="decimal"/>
      <w:lvlText w:val="%1.%2.%3.●.%5.%6."/>
      <w:lvlJc w:val="left"/>
      <w:pPr>
        <w:ind w:left="2736" w:hanging="933"/>
      </w:pPr>
    </w:lvl>
    <w:lvl w:ilvl="6">
      <w:start w:val="1"/>
      <w:numFmt w:val="decimal"/>
      <w:lvlText w:val="%1.%2.%3.●.%5.%6.%7."/>
      <w:lvlJc w:val="left"/>
      <w:pPr>
        <w:ind w:left="3240" w:hanging="1080"/>
      </w:pPr>
    </w:lvl>
    <w:lvl w:ilvl="7">
      <w:start w:val="1"/>
      <w:numFmt w:val="decimal"/>
      <w:lvlText w:val="%1.%2.%3.●.%5.%6.%7.%8."/>
      <w:lvlJc w:val="left"/>
      <w:pPr>
        <w:ind w:left="3744" w:hanging="1224"/>
      </w:pPr>
    </w:lvl>
    <w:lvl w:ilvl="8">
      <w:start w:val="1"/>
      <w:numFmt w:val="decimal"/>
      <w:lvlText w:val="%1.%2.%3.●.%5.%6.%7.%8.%9."/>
      <w:lvlJc w:val="left"/>
      <w:pPr>
        <w:ind w:left="4320" w:hanging="1440"/>
      </w:pPr>
    </w:lvl>
  </w:abstractNum>
  <w:abstractNum w:abstractNumId="18" w15:restartNumberingAfterBreak="0">
    <w:nsid w:val="79242BC8"/>
    <w:multiLevelType w:val="multilevel"/>
    <w:tmpl w:val="926A7514"/>
    <w:lvl w:ilvl="0">
      <w:start w:val="1"/>
      <w:numFmt w:val="lowerLetter"/>
      <w:lvlText w:val="%1."/>
      <w:lvlJc w:val="left"/>
      <w:pPr>
        <w:ind w:left="360" w:hanging="360"/>
      </w:pPr>
      <w:rPr>
        <w:rFonts w:ascii="Barlow" w:eastAsia="Barlow" w:hAnsi="Barlow" w:cs="Barlow"/>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3.●.%5."/>
      <w:lvlJc w:val="left"/>
      <w:pPr>
        <w:ind w:left="2232" w:hanging="792"/>
      </w:pPr>
    </w:lvl>
    <w:lvl w:ilvl="5">
      <w:start w:val="1"/>
      <w:numFmt w:val="decimal"/>
      <w:lvlText w:val="%1.%2.%3.●.%5.%6."/>
      <w:lvlJc w:val="left"/>
      <w:pPr>
        <w:ind w:left="2736" w:hanging="933"/>
      </w:pPr>
    </w:lvl>
    <w:lvl w:ilvl="6">
      <w:start w:val="1"/>
      <w:numFmt w:val="decimal"/>
      <w:lvlText w:val="%1.%2.%3.●.%5.%6.%7."/>
      <w:lvlJc w:val="left"/>
      <w:pPr>
        <w:ind w:left="3240" w:hanging="1080"/>
      </w:pPr>
    </w:lvl>
    <w:lvl w:ilvl="7">
      <w:start w:val="1"/>
      <w:numFmt w:val="decimal"/>
      <w:lvlText w:val="%1.%2.%3.●.%5.%6.%7.%8."/>
      <w:lvlJc w:val="left"/>
      <w:pPr>
        <w:ind w:left="3744" w:hanging="1224"/>
      </w:pPr>
    </w:lvl>
    <w:lvl w:ilvl="8">
      <w:start w:val="1"/>
      <w:numFmt w:val="decimal"/>
      <w:lvlText w:val="%1.%2.%3.●.%5.%6.%7.%8.%9."/>
      <w:lvlJc w:val="left"/>
      <w:pPr>
        <w:ind w:left="4320" w:hanging="1440"/>
      </w:pPr>
    </w:lvl>
  </w:abstractNum>
  <w:num w:numId="1">
    <w:abstractNumId w:val="6"/>
  </w:num>
  <w:num w:numId="2">
    <w:abstractNumId w:val="8"/>
  </w:num>
  <w:num w:numId="3">
    <w:abstractNumId w:val="1"/>
  </w:num>
  <w:num w:numId="4">
    <w:abstractNumId w:val="14"/>
  </w:num>
  <w:num w:numId="5">
    <w:abstractNumId w:val="9"/>
  </w:num>
  <w:num w:numId="6">
    <w:abstractNumId w:val="3"/>
  </w:num>
  <w:num w:numId="7">
    <w:abstractNumId w:val="11"/>
  </w:num>
  <w:num w:numId="8">
    <w:abstractNumId w:val="2"/>
  </w:num>
  <w:num w:numId="9">
    <w:abstractNumId w:val="18"/>
  </w:num>
  <w:num w:numId="10">
    <w:abstractNumId w:val="17"/>
  </w:num>
  <w:num w:numId="11">
    <w:abstractNumId w:val="15"/>
  </w:num>
  <w:num w:numId="12">
    <w:abstractNumId w:val="10"/>
  </w:num>
  <w:num w:numId="13">
    <w:abstractNumId w:val="12"/>
  </w:num>
  <w:num w:numId="14">
    <w:abstractNumId w:val="0"/>
  </w:num>
  <w:num w:numId="15">
    <w:abstractNumId w:val="16"/>
  </w:num>
  <w:num w:numId="16">
    <w:abstractNumId w:val="5"/>
  </w:num>
  <w:num w:numId="17">
    <w:abstractNumId w:val="4"/>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FDC"/>
    <w:rsid w:val="00095585"/>
    <w:rsid w:val="000A4793"/>
    <w:rsid w:val="00120B33"/>
    <w:rsid w:val="001B14D4"/>
    <w:rsid w:val="001F2789"/>
    <w:rsid w:val="0021782C"/>
    <w:rsid w:val="0022273C"/>
    <w:rsid w:val="0026304A"/>
    <w:rsid w:val="00366208"/>
    <w:rsid w:val="003745B2"/>
    <w:rsid w:val="004C7C53"/>
    <w:rsid w:val="004D1090"/>
    <w:rsid w:val="004E56BB"/>
    <w:rsid w:val="005E2AA1"/>
    <w:rsid w:val="00643C8E"/>
    <w:rsid w:val="00682A57"/>
    <w:rsid w:val="006C414D"/>
    <w:rsid w:val="006E6DB1"/>
    <w:rsid w:val="007006C6"/>
    <w:rsid w:val="00717516"/>
    <w:rsid w:val="007371AE"/>
    <w:rsid w:val="00737644"/>
    <w:rsid w:val="007B2A38"/>
    <w:rsid w:val="007C7ED8"/>
    <w:rsid w:val="008044D4"/>
    <w:rsid w:val="008621D5"/>
    <w:rsid w:val="008A3554"/>
    <w:rsid w:val="008C3A21"/>
    <w:rsid w:val="00925343"/>
    <w:rsid w:val="009312DD"/>
    <w:rsid w:val="00AE1FDC"/>
    <w:rsid w:val="00AF018D"/>
    <w:rsid w:val="00B0199D"/>
    <w:rsid w:val="00B2162F"/>
    <w:rsid w:val="00C635E0"/>
    <w:rsid w:val="00D20C8E"/>
    <w:rsid w:val="00E26C23"/>
    <w:rsid w:val="00EA0235"/>
    <w:rsid w:val="00FA7639"/>
    <w:rsid w:val="00FD4F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0A4FB"/>
  <w15:chartTrackingRefBased/>
  <w15:docId w15:val="{A60607E4-1D34-4F3C-90A4-BC92F0054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FDC"/>
    <w:pPr>
      <w:suppressAutoHyphens/>
      <w:spacing w:line="360" w:lineRule="auto"/>
      <w:jc w:val="both"/>
      <w:textAlignment w:val="top"/>
    </w:pPr>
    <w:rPr>
      <w:rFonts w:ascii="Barlow" w:eastAsia="Barlow" w:hAnsi="Barlow" w:cs="Barlow"/>
      <w:sz w:val="24"/>
      <w:szCs w:val="24"/>
    </w:rPr>
  </w:style>
  <w:style w:type="paragraph" w:styleId="Ttulo1">
    <w:name w:val="heading 1"/>
    <w:basedOn w:val="Normal"/>
    <w:next w:val="Normal"/>
    <w:link w:val="Ttulo1Char"/>
    <w:uiPriority w:val="9"/>
    <w:qFormat/>
    <w:rsid w:val="00120B33"/>
    <w:pPr>
      <w:keepNext/>
      <w:spacing w:before="240" w:after="120"/>
      <w:outlineLvl w:val="0"/>
    </w:pPr>
    <w:rPr>
      <w:rFonts w:ascii="Arial" w:hAnsi="Arial"/>
      <w:b/>
      <w:bCs/>
      <w:kern w:val="32"/>
      <w:sz w:val="28"/>
      <w:szCs w:val="32"/>
    </w:rPr>
  </w:style>
  <w:style w:type="paragraph" w:styleId="Ttulo2">
    <w:name w:val="heading 2"/>
    <w:basedOn w:val="Normal"/>
    <w:next w:val="Normal"/>
    <w:link w:val="Ttulo2Char"/>
    <w:autoRedefine/>
    <w:uiPriority w:val="9"/>
    <w:unhideWhenUsed/>
    <w:qFormat/>
    <w:rsid w:val="007006C6"/>
    <w:pPr>
      <w:keepNext/>
      <w:keepLines/>
      <w:numPr>
        <w:ilvl w:val="1"/>
        <w:numId w:val="4"/>
      </w:numPr>
      <w:spacing w:before="360" w:after="80"/>
      <w:outlineLvl w:val="1"/>
    </w:pPr>
    <w:rPr>
      <w:rFonts w:ascii="Abhaya Libre Medium" w:eastAsiaTheme="majorEastAsia" w:hAnsi="Abhaya Libre Medium" w:cs="Abhaya Libre Medium"/>
      <w:b/>
      <w:bCs/>
      <w:iCs/>
      <w:u w:val="single"/>
    </w:rPr>
  </w:style>
  <w:style w:type="paragraph" w:styleId="Ttulo3">
    <w:name w:val="heading 3"/>
    <w:basedOn w:val="Normal"/>
    <w:next w:val="Normal"/>
    <w:link w:val="Ttulo3Char"/>
    <w:uiPriority w:val="9"/>
    <w:unhideWhenUsed/>
    <w:qFormat/>
    <w:rsid w:val="00AE1FDC"/>
    <w:pPr>
      <w:keepNext/>
      <w:keepLines/>
      <w:spacing w:before="280" w:after="80"/>
      <w:outlineLvl w:val="2"/>
    </w:pPr>
    <w:rPr>
      <w:rFonts w:ascii="Abhaya Libre Medium" w:hAnsi="Abhaya Libre Medium"/>
      <w:b/>
      <w:i/>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120B33"/>
    <w:rPr>
      <w:rFonts w:ascii="Arial" w:hAnsi="Arial"/>
      <w:b/>
      <w:bCs/>
      <w:kern w:val="32"/>
      <w:sz w:val="28"/>
      <w:szCs w:val="32"/>
    </w:rPr>
  </w:style>
  <w:style w:type="paragraph" w:styleId="Corpodetexto">
    <w:name w:val="Body Text"/>
    <w:basedOn w:val="Normal"/>
    <w:link w:val="CorpodetextoChar"/>
    <w:autoRedefine/>
    <w:qFormat/>
    <w:rsid w:val="00120B33"/>
    <w:pPr>
      <w:overflowPunct w:val="0"/>
      <w:autoSpaceDE w:val="0"/>
      <w:autoSpaceDN w:val="0"/>
      <w:adjustRightInd w:val="0"/>
      <w:spacing w:after="0"/>
      <w:ind w:firstLine="851"/>
    </w:pPr>
    <w:rPr>
      <w:rFonts w:ascii="Arial" w:eastAsia="Times New Roman" w:hAnsi="Arial" w:cs="Times New Roman"/>
      <w:szCs w:val="20"/>
      <w:lang w:eastAsia="pt-BR"/>
    </w:rPr>
  </w:style>
  <w:style w:type="character" w:customStyle="1" w:styleId="CorpodetextoChar">
    <w:name w:val="Corpo de texto Char"/>
    <w:basedOn w:val="Fontepargpadro"/>
    <w:link w:val="Corpodetexto"/>
    <w:rsid w:val="00120B33"/>
    <w:rPr>
      <w:rFonts w:ascii="Arial" w:eastAsia="Times New Roman" w:hAnsi="Arial" w:cs="Times New Roman"/>
      <w:sz w:val="24"/>
      <w:szCs w:val="20"/>
      <w:lang w:eastAsia="pt-BR"/>
    </w:rPr>
  </w:style>
  <w:style w:type="character" w:customStyle="1" w:styleId="Ttulo2Char">
    <w:name w:val="Título 2 Char"/>
    <w:basedOn w:val="Fontepargpadro"/>
    <w:link w:val="Ttulo2"/>
    <w:uiPriority w:val="9"/>
    <w:rsid w:val="007006C6"/>
    <w:rPr>
      <w:rFonts w:ascii="Abhaya Libre Medium" w:eastAsiaTheme="majorEastAsia" w:hAnsi="Abhaya Libre Medium" w:cs="Abhaya Libre Medium"/>
      <w:b/>
      <w:bCs/>
      <w:iCs/>
      <w:sz w:val="24"/>
      <w:szCs w:val="24"/>
      <w:u w:val="single"/>
    </w:rPr>
  </w:style>
  <w:style w:type="paragraph" w:styleId="Citao">
    <w:name w:val="Quote"/>
    <w:basedOn w:val="Normal"/>
    <w:next w:val="Normal"/>
    <w:link w:val="CitaoChar"/>
    <w:uiPriority w:val="29"/>
    <w:qFormat/>
    <w:rsid w:val="00D20C8E"/>
    <w:pPr>
      <w:spacing w:before="200" w:line="240" w:lineRule="auto"/>
      <w:ind w:left="2268"/>
    </w:pPr>
    <w:rPr>
      <w:rFonts w:ascii="Arial" w:hAnsi="Arial"/>
      <w:iCs/>
      <w:color w:val="404040" w:themeColor="text1" w:themeTint="BF"/>
    </w:rPr>
  </w:style>
  <w:style w:type="character" w:customStyle="1" w:styleId="CitaoChar">
    <w:name w:val="Citação Char"/>
    <w:basedOn w:val="Fontepargpadro"/>
    <w:link w:val="Citao"/>
    <w:uiPriority w:val="29"/>
    <w:rsid w:val="00D20C8E"/>
    <w:rPr>
      <w:rFonts w:ascii="Arial" w:hAnsi="Arial"/>
      <w:iCs/>
      <w:color w:val="404040" w:themeColor="text1" w:themeTint="BF"/>
    </w:rPr>
  </w:style>
  <w:style w:type="paragraph" w:styleId="Cabealho">
    <w:name w:val="header"/>
    <w:basedOn w:val="Normal"/>
    <w:link w:val="CabealhoChar"/>
    <w:uiPriority w:val="99"/>
    <w:unhideWhenUsed/>
    <w:rsid w:val="00AE1F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E1FDC"/>
  </w:style>
  <w:style w:type="paragraph" w:styleId="Rodap">
    <w:name w:val="footer"/>
    <w:basedOn w:val="Normal"/>
    <w:link w:val="RodapChar"/>
    <w:uiPriority w:val="99"/>
    <w:unhideWhenUsed/>
    <w:rsid w:val="00AE1FDC"/>
    <w:pPr>
      <w:tabs>
        <w:tab w:val="center" w:pos="4252"/>
        <w:tab w:val="right" w:pos="8504"/>
      </w:tabs>
      <w:spacing w:after="0" w:line="240" w:lineRule="auto"/>
    </w:pPr>
  </w:style>
  <w:style w:type="character" w:customStyle="1" w:styleId="RodapChar">
    <w:name w:val="Rodapé Char"/>
    <w:basedOn w:val="Fontepargpadro"/>
    <w:link w:val="Rodap"/>
    <w:uiPriority w:val="99"/>
    <w:rsid w:val="00AE1FDC"/>
  </w:style>
  <w:style w:type="character" w:customStyle="1" w:styleId="Ttulo3Char">
    <w:name w:val="Título 3 Char"/>
    <w:basedOn w:val="Fontepargpadro"/>
    <w:link w:val="Ttulo3"/>
    <w:uiPriority w:val="9"/>
    <w:rsid w:val="00AE1FDC"/>
    <w:rPr>
      <w:rFonts w:ascii="Abhaya Libre Medium" w:eastAsia="Barlow" w:hAnsi="Abhaya Libre Medium" w:cs="Barlow"/>
      <w:b/>
      <w:i/>
      <w:sz w:val="24"/>
      <w:szCs w:val="28"/>
    </w:rPr>
  </w:style>
  <w:style w:type="paragraph" w:styleId="PargrafodaLista">
    <w:name w:val="List Paragraph"/>
    <w:basedOn w:val="Normal"/>
    <w:uiPriority w:val="34"/>
    <w:qFormat/>
    <w:rsid w:val="00AE1FDC"/>
    <w:pPr>
      <w:suppressAutoHyphens w:val="0"/>
      <w:ind w:left="720"/>
      <w:contextualSpacing/>
      <w:textAlignment w:val="auto"/>
    </w:pPr>
    <w:rPr>
      <w:rFonts w:asciiTheme="minorHAnsi" w:eastAsiaTheme="minorHAnsi" w:hAnsiTheme="minorHAnsi" w:cstheme="minorBidi"/>
    </w:rPr>
  </w:style>
  <w:style w:type="paragraph" w:styleId="Sumrio1">
    <w:name w:val="toc 1"/>
    <w:basedOn w:val="Normal"/>
    <w:next w:val="Normal"/>
    <w:autoRedefine/>
    <w:uiPriority w:val="39"/>
    <w:unhideWhenUsed/>
    <w:rsid w:val="00AE1FDC"/>
    <w:pPr>
      <w:spacing w:before="120" w:after="120"/>
      <w:jc w:val="left"/>
    </w:pPr>
    <w:rPr>
      <w:rFonts w:asciiTheme="minorHAnsi" w:hAnsiTheme="minorHAnsi"/>
      <w:b/>
      <w:bCs/>
      <w:caps/>
      <w:sz w:val="20"/>
      <w:szCs w:val="20"/>
    </w:rPr>
  </w:style>
  <w:style w:type="paragraph" w:styleId="Sumrio2">
    <w:name w:val="toc 2"/>
    <w:basedOn w:val="Normal"/>
    <w:next w:val="Normal"/>
    <w:autoRedefine/>
    <w:uiPriority w:val="39"/>
    <w:unhideWhenUsed/>
    <w:rsid w:val="00AE1FDC"/>
    <w:pPr>
      <w:spacing w:after="0"/>
      <w:ind w:left="220"/>
      <w:jc w:val="left"/>
    </w:pPr>
    <w:rPr>
      <w:rFonts w:asciiTheme="minorHAnsi" w:hAnsiTheme="minorHAnsi"/>
      <w:smallCaps/>
      <w:sz w:val="20"/>
      <w:szCs w:val="20"/>
    </w:rPr>
  </w:style>
  <w:style w:type="paragraph" w:styleId="Sumrio3">
    <w:name w:val="toc 3"/>
    <w:basedOn w:val="Normal"/>
    <w:next w:val="Normal"/>
    <w:autoRedefine/>
    <w:uiPriority w:val="39"/>
    <w:unhideWhenUsed/>
    <w:rsid w:val="00AE1FDC"/>
    <w:pPr>
      <w:spacing w:after="0"/>
      <w:ind w:left="440"/>
      <w:jc w:val="left"/>
    </w:pPr>
    <w:rPr>
      <w:rFonts w:asciiTheme="minorHAnsi" w:hAnsiTheme="minorHAnsi"/>
      <w:i/>
      <w:iCs/>
      <w:sz w:val="20"/>
      <w:szCs w:val="20"/>
    </w:rPr>
  </w:style>
  <w:style w:type="paragraph" w:customStyle="1" w:styleId="Contedodoquadro">
    <w:name w:val="Conteúdo do quadro"/>
    <w:basedOn w:val="Normal"/>
    <w:qFormat/>
    <w:rsid w:val="00AE1FDC"/>
  </w:style>
  <w:style w:type="character" w:styleId="Hyperlink">
    <w:name w:val="Hyperlink"/>
    <w:basedOn w:val="Fontepargpadro"/>
    <w:uiPriority w:val="99"/>
    <w:unhideWhenUsed/>
    <w:rsid w:val="00AE1FDC"/>
    <w:rPr>
      <w:color w:val="0563C1" w:themeColor="hyperlink"/>
      <w:u w:val="single"/>
    </w:rPr>
  </w:style>
  <w:style w:type="paragraph" w:styleId="Textodenotaderodap">
    <w:name w:val="footnote text"/>
    <w:basedOn w:val="Normal"/>
    <w:link w:val="TextodenotaderodapChar"/>
    <w:uiPriority w:val="99"/>
    <w:semiHidden/>
    <w:unhideWhenUsed/>
    <w:rsid w:val="00AE1FD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E1FDC"/>
    <w:rPr>
      <w:rFonts w:ascii="Barlow" w:eastAsia="Barlow" w:hAnsi="Barlow" w:cs="Barlow"/>
      <w:sz w:val="20"/>
      <w:szCs w:val="20"/>
    </w:rPr>
  </w:style>
  <w:style w:type="character" w:styleId="Refdenotaderodap">
    <w:name w:val="footnote reference"/>
    <w:basedOn w:val="Fontepargpadro"/>
    <w:uiPriority w:val="99"/>
    <w:semiHidden/>
    <w:unhideWhenUsed/>
    <w:rsid w:val="00AE1FDC"/>
    <w:rPr>
      <w:vertAlign w:val="superscript"/>
    </w:rPr>
  </w:style>
  <w:style w:type="paragraph" w:styleId="Legenda">
    <w:name w:val="caption"/>
    <w:basedOn w:val="Normal"/>
    <w:next w:val="Normal"/>
    <w:uiPriority w:val="35"/>
    <w:unhideWhenUsed/>
    <w:qFormat/>
    <w:rsid w:val="00682A57"/>
    <w:pPr>
      <w:suppressAutoHyphens w:val="0"/>
      <w:spacing w:after="200" w:line="240" w:lineRule="auto"/>
      <w:jc w:val="left"/>
      <w:textAlignment w:val="auto"/>
    </w:pPr>
    <w:rPr>
      <w:rFonts w:asciiTheme="minorHAnsi" w:eastAsiaTheme="minorHAnsi" w:hAnsiTheme="minorHAnsi" w:cstheme="minorBid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yperlink" Target="http://portal.anvisa.gov.br/noticias?p_p_id=101_INSTANCE_FXrpx9qY7FbU&amp;p_p_col_id=column-2&amp;p_p_col_pos=1&amp;p_p_col_count=2&amp;_101_INSTANCE_FXrpx9qY7FbU_groupId=219201&amp;_101_INSTANCE_FXrpx9qY7FbU_urlTitle=covid-19-alcool-e-saneantes-no-combate-a-pandemia&amp;_101_INSTANCE_FXrpx9qY7FbU_struts_action=%2Fasset_publisher%2Fview_content&amp;_101_INSTANCE_FXrpx9qY7FbU_assetEntryId=5866729&amp;_101_INSTANCE_FXrpx9qY7FbU_type=content" TargetMode="External"/><Relationship Id="rId39" Type="http://schemas.openxmlformats.org/officeDocument/2006/relationships/hyperlink" Target="https://www.mg.gov.br/minasconsciente" TargetMode="External"/><Relationship Id="rId21" Type="http://schemas.openxmlformats.org/officeDocument/2006/relationships/image" Target="media/image9.png"/><Relationship Id="rId34" Type="http://schemas.openxmlformats.org/officeDocument/2006/relationships/hyperlink" Target="https://www.who.int/docs/default-source/coronaviruse/advice-for-workplace-clean-19-03-2020.pdf" TargetMode="External"/><Relationship Id="rId42" Type="http://schemas.openxmlformats.org/officeDocument/2006/relationships/header" Target="header3.xml"/><Relationship Id="rId47" Type="http://schemas.openxmlformats.org/officeDocument/2006/relationships/hyperlink" Target="mailto:referencia.apm@secult.mg.gov.br" TargetMode="External"/><Relationship Id="rId50" Type="http://schemas.openxmlformats.org/officeDocument/2006/relationships/header" Target="header5.xml"/><Relationship Id="rId55" Type="http://schemas.openxmlformats.org/officeDocument/2006/relationships/chart" Target="charts/chart2.xml"/><Relationship Id="rId7" Type="http://schemas.openxmlformats.org/officeDocument/2006/relationships/hyperlink" Target="http://www.planalto.gov.br/ccivil_03/_ato2019-2022/2020/lei/L13979.htm"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bad.pt/noticia/2020/05/02/tomada-de-posicao-arquivos-e-bibliotecas-durante-a-pandemia-de-covid-19/?fbclid=IwAR0XSr2SXksnaPeXeUel6yKFeuQ6vF87E-p6b1nRtyqWgy6Oa5n4mfDh0z4" TargetMode="External"/><Relationship Id="rId33" Type="http://schemas.openxmlformats.org/officeDocument/2006/relationships/hyperlink" Target="https://en.unesco.org/covid19/communicationinformationresponse/documentaryheritage" TargetMode="External"/><Relationship Id="rId38" Type="http://schemas.openxmlformats.org/officeDocument/2006/relationships/hyperlink" Target="https://drive.google.com/file/d/1_BLGMAAucfWAesVywnYPjaJ_2eUPscFv/view?usp=sharing" TargetMode="External"/><Relationship Id="rId46" Type="http://schemas.openxmlformats.org/officeDocument/2006/relationships/footer" Target="footer4.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hyperlink" Target="http://www.fesabid.org/federacion/noticia/una-nueva-realidad-aprovechemosla" TargetMode="External"/><Relationship Id="rId41" Type="http://schemas.openxmlformats.org/officeDocument/2006/relationships/hyperlink" Target="http://www.siaapm.cultura.mg.gov.br" TargetMode="External"/><Relationship Id="rId54"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portal.anvisa.gov.br/documents/219201/5923491/NT+47-2020+-GHCOS/2a2e1688-76f2-4de4-a4c8-c050d780b9d7" TargetMode="External"/><Relationship Id="rId32" Type="http://schemas.openxmlformats.org/officeDocument/2006/relationships/hyperlink" Target="https://www.ica.org/sites/default/files/covid_the_duty_to_document_is_essential.pdf" TargetMode="External"/><Relationship Id="rId37" Type="http://schemas.openxmlformats.org/officeDocument/2006/relationships/hyperlink" Target="https://www.imls.gov/sites/default/files//webinar/transcripts/covid-19-webinar-transcript.pdf" TargetMode="External"/><Relationship Id="rId40" Type="http://schemas.openxmlformats.org/officeDocument/2006/relationships/hyperlink" Target="http://www.secult.mg.gov.br" TargetMode="External"/><Relationship Id="rId45" Type="http://schemas.openxmlformats.org/officeDocument/2006/relationships/header" Target="header4.xml"/><Relationship Id="rId53" Type="http://schemas.openxmlformats.org/officeDocument/2006/relationships/footer" Target="footer6.xml"/><Relationship Id="rId58"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portal.anvisa.gov.br/documents/219201/5923491/NT+47-2020+-GHCOS/2a2e1688-76f2-4de4-a4c8-c050d780b9d7" TargetMode="External"/><Relationship Id="rId28" Type="http://schemas.openxmlformats.org/officeDocument/2006/relationships/hyperlink" Target="https://www.elespanol.com/espana/madrid/20200503/bibliotecas-pondran-libros-cuarentena-prestamo-evitar-contagios/485702628_0.html" TargetMode="External"/><Relationship Id="rId36" Type="http://schemas.openxmlformats.org/officeDocument/2006/relationships/hyperlink" Target="https://icom.museum/en/covid-19/resources/icom-oecd-webinar/" TargetMode="External"/><Relationship Id="rId49" Type="http://schemas.openxmlformats.org/officeDocument/2006/relationships/hyperlink" Target="https://www.almg.gov.br/consulte/legislacao/completa/completa.html?tipo=DEC&amp;num=47222&amp;comp=&amp;ano=2017" TargetMode="External"/><Relationship Id="rId57"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hyperlink" Target="https://www.iccrom.org/tips-and-resources" TargetMode="External"/><Relationship Id="rId44" Type="http://schemas.openxmlformats.org/officeDocument/2006/relationships/image" Target="media/image10.jpeg"/><Relationship Id="rId52" Type="http://schemas.openxmlformats.org/officeDocument/2006/relationships/header" Target="header6.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aude.mg.gov.br/images/noticias_e_eventos/000_2020/coronavirus-legislacoes/08-04_Deliberacao_Comite_%20Extraordinario-n02.pdf" TargetMode="External"/><Relationship Id="rId14" Type="http://schemas.openxmlformats.org/officeDocument/2006/relationships/image" Target="media/image5.png"/><Relationship Id="rId22" Type="http://schemas.openxmlformats.org/officeDocument/2006/relationships/hyperlink" Target="http://portal.anvisa.gov.br/documents/219201/5923491/NT+47-2020+-GHCOS/2a2e1688-76f2-4de4-a4c8-c050d780b9d7" TargetMode="External"/><Relationship Id="rId27" Type="http://schemas.openxmlformats.org/officeDocument/2006/relationships/hyperlink" Target="https://ccaha.org/covid-19-resources-cultural-institutions" TargetMode="External"/><Relationship Id="rId30" Type="http://schemas.openxmlformats.org/officeDocument/2006/relationships/hyperlink" Target="https://www.mg.gov.br/sites/default/files/paginas/imagens/minasconsciente/protocolos/minas_consciente_novo_protocolo_v2.2.pdf" TargetMode="External"/><Relationship Id="rId35" Type="http://schemas.openxmlformats.org/officeDocument/2006/relationships/hyperlink" Target="http://blog.bne.es/wp-content/uploads/2020/04/Como-proceder-com-os-livros-contra-o-risco-de-contagio-da-COVID-19-BNE-2020.pdf" TargetMode="External"/><Relationship Id="rId43" Type="http://schemas.openxmlformats.org/officeDocument/2006/relationships/footer" Target="footer3.xml"/><Relationship Id="rId48" Type="http://schemas.openxmlformats.org/officeDocument/2006/relationships/hyperlink" Target="https://docs.google.com/spreadsheets/d/1PEiwu8AKwVeq6QJCjLMKMqPfYlUwWGxiUsAN3j1Zq54/edit?usp=sharing" TargetMode="External"/><Relationship Id="rId56" Type="http://schemas.openxmlformats.org/officeDocument/2006/relationships/chart" Target="charts/chart3.xml"/><Relationship Id="rId8" Type="http://schemas.openxmlformats.org/officeDocument/2006/relationships/hyperlink" Target="https://www.saude.mg.gov.br/images/noticias_e_eventos/000_2020/coronavirus-legislacoes/Decreto_113-de-12.03.2020-declara-Situacao-de-Emergencia.pdf" TargetMode="External"/><Relationship Id="rId51" Type="http://schemas.openxmlformats.org/officeDocument/2006/relationships/footer" Target="footer5.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mailto:dcd.apm@secult.mg.gov.b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cd.apm@secult.mg.gov.b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dcd.apm@secult.mg.gov.b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dcd.apm@secult.mg.gov.br"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dcd.apm@secult.mg.gov.br"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dcd.apm@secult.mg.gov.br"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dcd.apm@secult.mg.gov.b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aude.mg.gov.br/images/noticias_e_eventos/000_2020/mar_abr_maio/Decreto-Situacao-de-Emergencia-em-Saude-Publica1.pdf" TargetMode="External"/><Relationship Id="rId1" Type="http://schemas.openxmlformats.org/officeDocument/2006/relationships/hyperlink" Target="https://www.mg.gov.br/sites/default/files/paginas/imagens/minasconsciente/protocolos/minas_consciente_novo_protocolo_v2.5_-_cinema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iane%20Almeida\Documents\05_APM\Teletrabalho\Retomada\Tabela_Pessoal-Retomada-Gr&#225;fico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iane%20Almeida\Documents\05_APM\Teletrabalho\Retomada\Tabela_Pessoal-Retomada-Gr&#225;fico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iane%20Almeida\Documents\05_APM\Teletrabalho\Retomada\Tabela_Pessoal-Retomada-Gr&#225;fico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500-431B-8977-B3A94B6618F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500-431B-8977-B3A94B6618F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500-431B-8977-B3A94B6618F3}"/>
              </c:ext>
            </c:extLst>
          </c:dPt>
          <c:dPt>
            <c:idx val="3"/>
            <c:bubble3D val="0"/>
            <c:extLst xmlns:c16r2="http://schemas.microsoft.com/office/drawing/2015/06/chart">
              <c:ext xmlns:c16="http://schemas.microsoft.com/office/drawing/2014/chart" uri="{C3380CC4-5D6E-409C-BE32-E72D297353CC}">
                <c16:uniqueId val="{00000006-5500-431B-8977-B3A94B6618F3}"/>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Sheet1!$G$3:$H$6</c:f>
              <c:strCache>
                <c:ptCount val="4"/>
                <c:pt idx="0">
                  <c:v>Grupo de Risco</c:v>
                </c:pt>
                <c:pt idx="1">
                  <c:v>Fumante</c:v>
                </c:pt>
                <c:pt idx="2">
                  <c:v>Mora c/ grupo de risco</c:v>
                </c:pt>
                <c:pt idx="3">
                  <c:v>Sem restrição</c:v>
                </c:pt>
              </c:strCache>
            </c:strRef>
          </c:cat>
          <c:val>
            <c:numRef>
              <c:f>Sheet1!$I$3:$I$6</c:f>
              <c:numCache>
                <c:formatCode>General</c:formatCode>
                <c:ptCount val="4"/>
                <c:pt idx="0">
                  <c:v>11</c:v>
                </c:pt>
                <c:pt idx="1">
                  <c:v>2</c:v>
                </c:pt>
                <c:pt idx="2">
                  <c:v>11</c:v>
                </c:pt>
                <c:pt idx="3">
                  <c:v>19</c:v>
                </c:pt>
              </c:numCache>
            </c:numRef>
          </c:val>
          <c:extLst xmlns:c16r2="http://schemas.microsoft.com/office/drawing/2015/06/chart">
            <c:ext xmlns:c16="http://schemas.microsoft.com/office/drawing/2014/chart" uri="{C3380CC4-5D6E-409C-BE32-E72D297353CC}">
              <c16:uniqueId val="{00000007-5500-431B-8977-B3A94B6618F3}"/>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Sheet3!$A$2</c:f>
              <c:strCache>
                <c:ptCount val="1"/>
                <c:pt idx="0">
                  <c:v>Servidores</c:v>
                </c:pt>
              </c:strCache>
            </c:strRef>
          </c:tx>
          <c:dPt>
            <c:idx val="0"/>
            <c:bubble3D val="0"/>
            <c:spPr>
              <a:solidFill>
                <a:srgbClr val="C00000"/>
              </a:solidFill>
              <a:ln w="25400">
                <a:noFill/>
              </a:ln>
            </c:spPr>
            <c:extLst xmlns:c16r2="http://schemas.microsoft.com/office/drawing/2015/06/chart">
              <c:ext xmlns:c16="http://schemas.microsoft.com/office/drawing/2014/chart" uri="{C3380CC4-5D6E-409C-BE32-E72D297353CC}">
                <c16:uniqueId val="{00000001-B19F-48C2-80A9-D487481BB9AF}"/>
              </c:ext>
            </c:extLst>
          </c:dPt>
          <c:dPt>
            <c:idx val="1"/>
            <c:bubble3D val="0"/>
            <c:spPr>
              <a:solidFill>
                <a:schemeClr val="accent3">
                  <a:lumMod val="75000"/>
                </a:schemeClr>
              </a:solidFill>
              <a:ln w="25400">
                <a:noFill/>
              </a:ln>
            </c:spPr>
            <c:extLst xmlns:c16r2="http://schemas.microsoft.com/office/drawing/2015/06/chart">
              <c:ext xmlns:c16="http://schemas.microsoft.com/office/drawing/2014/chart" uri="{C3380CC4-5D6E-409C-BE32-E72D297353CC}">
                <c16:uniqueId val="{00000003-B19F-48C2-80A9-D487481BB9AF}"/>
              </c:ext>
            </c:extLst>
          </c:dPt>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Sheet3!$B$1:$C$1</c:f>
              <c:strCache>
                <c:ptCount val="2"/>
                <c:pt idx="0">
                  <c:v>Local com restrição</c:v>
                </c:pt>
                <c:pt idx="1">
                  <c:v>Local sem restrição</c:v>
                </c:pt>
              </c:strCache>
            </c:strRef>
          </c:cat>
          <c:val>
            <c:numRef>
              <c:f>Sheet3!$B$2:$C$2</c:f>
              <c:numCache>
                <c:formatCode>General</c:formatCode>
                <c:ptCount val="2"/>
                <c:pt idx="0">
                  <c:v>22</c:v>
                </c:pt>
                <c:pt idx="1">
                  <c:v>21</c:v>
                </c:pt>
              </c:numCache>
            </c:numRef>
          </c:val>
          <c:extLst xmlns:c16r2="http://schemas.microsoft.com/office/drawing/2015/06/chart">
            <c:ext xmlns:c16="http://schemas.microsoft.com/office/drawing/2014/chart" uri="{C3380CC4-5D6E-409C-BE32-E72D297353CC}">
              <c16:uniqueId val="{00000004-B19F-48C2-80A9-D487481BB9AF}"/>
            </c:ext>
          </c:extLst>
        </c:ser>
        <c:dLbls>
          <c:dLblPos val="bestFit"/>
          <c:showLegendKey val="0"/>
          <c:showVal val="1"/>
          <c:showCatName val="0"/>
          <c:showSerName val="0"/>
          <c:showPercent val="0"/>
          <c:showBubbleSize val="0"/>
          <c:showLeaderLines val="1"/>
        </c:dLbls>
        <c:firstSliceAng val="0"/>
      </c:pieChart>
      <c:spPr>
        <a:noFill/>
        <a:ln w="25400">
          <a:noFill/>
        </a:ln>
      </c:spPr>
    </c:plotArea>
    <c:legend>
      <c:legendPos val="r"/>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339505942762681E-2"/>
          <c:y val="0.11001850057304831"/>
          <c:w val="0.92509958573615525"/>
          <c:h val="0.66432822786652013"/>
        </c:manualLayout>
      </c:layout>
      <c:barChart>
        <c:barDir val="col"/>
        <c:grouping val="clustered"/>
        <c:varyColors val="0"/>
        <c:ser>
          <c:idx val="0"/>
          <c:order val="0"/>
          <c:tx>
            <c:strRef>
              <c:f>Sheet2!$A$2</c:f>
              <c:strCache>
                <c:ptCount val="1"/>
                <c:pt idx="0">
                  <c:v>Grupo de Risco</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Sheet2!$B$1:$E$1</c:f>
              <c:strCache>
                <c:ptCount val="4"/>
                <c:pt idx="0">
                  <c:v>Sem ventilação</c:v>
                </c:pt>
                <c:pt idx="1">
                  <c:v>Pouca ventilação</c:v>
                </c:pt>
                <c:pt idx="2">
                  <c:v>Aglomeração</c:v>
                </c:pt>
                <c:pt idx="3">
                  <c:v>Local adequado</c:v>
                </c:pt>
              </c:strCache>
            </c:strRef>
          </c:cat>
          <c:val>
            <c:numRef>
              <c:f>Sheet2!$B$2:$E$2</c:f>
              <c:numCache>
                <c:formatCode>General</c:formatCode>
                <c:ptCount val="4"/>
                <c:pt idx="0">
                  <c:v>1</c:v>
                </c:pt>
                <c:pt idx="1">
                  <c:v>1</c:v>
                </c:pt>
                <c:pt idx="2">
                  <c:v>2</c:v>
                </c:pt>
                <c:pt idx="3">
                  <c:v>7</c:v>
                </c:pt>
              </c:numCache>
            </c:numRef>
          </c:val>
          <c:extLst xmlns:c16r2="http://schemas.microsoft.com/office/drawing/2015/06/chart">
            <c:ext xmlns:c16="http://schemas.microsoft.com/office/drawing/2014/chart" uri="{C3380CC4-5D6E-409C-BE32-E72D297353CC}">
              <c16:uniqueId val="{00000000-98F1-40C7-9341-A19649CF68AE}"/>
            </c:ext>
          </c:extLst>
        </c:ser>
        <c:ser>
          <c:idx val="1"/>
          <c:order val="1"/>
          <c:tx>
            <c:strRef>
              <c:f>Sheet2!$A$3</c:f>
              <c:strCache>
                <c:ptCount val="1"/>
                <c:pt idx="0">
                  <c:v>Fumante</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Sheet2!$B$1:$E$1</c:f>
              <c:strCache>
                <c:ptCount val="4"/>
                <c:pt idx="0">
                  <c:v>Sem ventilação</c:v>
                </c:pt>
                <c:pt idx="1">
                  <c:v>Pouca ventilação</c:v>
                </c:pt>
                <c:pt idx="2">
                  <c:v>Aglomeração</c:v>
                </c:pt>
                <c:pt idx="3">
                  <c:v>Local adequado</c:v>
                </c:pt>
              </c:strCache>
            </c:strRef>
          </c:cat>
          <c:val>
            <c:numRef>
              <c:f>Sheet2!$B$3:$E$3</c:f>
              <c:numCache>
                <c:formatCode>General</c:formatCode>
                <c:ptCount val="4"/>
                <c:pt idx="0">
                  <c:v>1</c:v>
                </c:pt>
                <c:pt idx="1">
                  <c:v>1</c:v>
                </c:pt>
                <c:pt idx="2">
                  <c:v>0</c:v>
                </c:pt>
                <c:pt idx="3">
                  <c:v>0</c:v>
                </c:pt>
              </c:numCache>
            </c:numRef>
          </c:val>
          <c:extLst xmlns:c16r2="http://schemas.microsoft.com/office/drawing/2015/06/chart">
            <c:ext xmlns:c16="http://schemas.microsoft.com/office/drawing/2014/chart" uri="{C3380CC4-5D6E-409C-BE32-E72D297353CC}">
              <c16:uniqueId val="{00000001-98F1-40C7-9341-A19649CF68AE}"/>
            </c:ext>
          </c:extLst>
        </c:ser>
        <c:ser>
          <c:idx val="2"/>
          <c:order val="2"/>
          <c:tx>
            <c:strRef>
              <c:f>Sheet2!$A$4</c:f>
              <c:strCache>
                <c:ptCount val="1"/>
                <c:pt idx="0">
                  <c:v>Mora com pessoa do grupo de risco</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Sheet2!$B$1:$E$1</c:f>
              <c:strCache>
                <c:ptCount val="4"/>
                <c:pt idx="0">
                  <c:v>Sem ventilação</c:v>
                </c:pt>
                <c:pt idx="1">
                  <c:v>Pouca ventilação</c:v>
                </c:pt>
                <c:pt idx="2">
                  <c:v>Aglomeração</c:v>
                </c:pt>
                <c:pt idx="3">
                  <c:v>Local adequado</c:v>
                </c:pt>
              </c:strCache>
            </c:strRef>
          </c:cat>
          <c:val>
            <c:numRef>
              <c:f>Sheet2!$B$4:$E$4</c:f>
              <c:numCache>
                <c:formatCode>General</c:formatCode>
                <c:ptCount val="4"/>
                <c:pt idx="0">
                  <c:v>2</c:v>
                </c:pt>
                <c:pt idx="1">
                  <c:v>5</c:v>
                </c:pt>
                <c:pt idx="2">
                  <c:v>3</c:v>
                </c:pt>
                <c:pt idx="3">
                  <c:v>13</c:v>
                </c:pt>
              </c:numCache>
            </c:numRef>
          </c:val>
          <c:extLst xmlns:c16r2="http://schemas.microsoft.com/office/drawing/2015/06/chart">
            <c:ext xmlns:c16="http://schemas.microsoft.com/office/drawing/2014/chart" uri="{C3380CC4-5D6E-409C-BE32-E72D297353CC}">
              <c16:uniqueId val="{00000002-98F1-40C7-9341-A19649CF68AE}"/>
            </c:ext>
          </c:extLst>
        </c:ser>
        <c:ser>
          <c:idx val="3"/>
          <c:order val="3"/>
          <c:tx>
            <c:strRef>
              <c:f>Sheet2!$A$5</c:f>
              <c:strCache>
                <c:ptCount val="1"/>
                <c:pt idx="0">
                  <c:v>Sem restrição</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Sheet2!$B$1:$E$1</c:f>
              <c:strCache>
                <c:ptCount val="4"/>
                <c:pt idx="0">
                  <c:v>Sem ventilação</c:v>
                </c:pt>
                <c:pt idx="1">
                  <c:v>Pouca ventilação</c:v>
                </c:pt>
                <c:pt idx="2">
                  <c:v>Aglomeração</c:v>
                </c:pt>
                <c:pt idx="3">
                  <c:v>Local adequado</c:v>
                </c:pt>
              </c:strCache>
            </c:strRef>
          </c:cat>
          <c:val>
            <c:numRef>
              <c:f>Sheet2!$B$5:$E$5</c:f>
              <c:numCache>
                <c:formatCode>General</c:formatCode>
                <c:ptCount val="4"/>
                <c:pt idx="0">
                  <c:v>2</c:v>
                </c:pt>
                <c:pt idx="1">
                  <c:v>4</c:v>
                </c:pt>
                <c:pt idx="2">
                  <c:v>0</c:v>
                </c:pt>
                <c:pt idx="3">
                  <c:v>1</c:v>
                </c:pt>
              </c:numCache>
            </c:numRef>
          </c:val>
          <c:extLst xmlns:c16r2="http://schemas.microsoft.com/office/drawing/2015/06/chart">
            <c:ext xmlns:c16="http://schemas.microsoft.com/office/drawing/2014/chart" uri="{C3380CC4-5D6E-409C-BE32-E72D297353CC}">
              <c16:uniqueId val="{00000003-98F1-40C7-9341-A19649CF68AE}"/>
            </c:ext>
          </c:extLst>
        </c:ser>
        <c:dLbls>
          <c:showLegendKey val="0"/>
          <c:showVal val="0"/>
          <c:showCatName val="0"/>
          <c:showSerName val="0"/>
          <c:showPercent val="0"/>
          <c:showBubbleSize val="0"/>
        </c:dLbls>
        <c:gapWidth val="219"/>
        <c:axId val="311622960"/>
        <c:axId val="311621784"/>
      </c:barChart>
      <c:catAx>
        <c:axId val="31162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1621784"/>
        <c:crosses val="autoZero"/>
        <c:auto val="1"/>
        <c:lblAlgn val="ctr"/>
        <c:lblOffset val="100"/>
        <c:noMultiLvlLbl val="0"/>
      </c:catAx>
      <c:valAx>
        <c:axId val="311621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1622960"/>
        <c:crosses val="autoZero"/>
        <c:crossBetween val="between"/>
      </c:valAx>
      <c:spPr>
        <a:noFill/>
        <a:ln w="25400">
          <a:noFill/>
        </a:ln>
      </c:spPr>
    </c:plotArea>
    <c:legend>
      <c:legendPos val="b"/>
      <c:layout>
        <c:manualLayout>
          <c:xMode val="edge"/>
          <c:yMode val="edge"/>
          <c:x val="0.20901447053631569"/>
          <c:y val="0.85771286509798073"/>
          <c:w val="0.61636687007044466"/>
          <c:h val="0.12004863193994414"/>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63</Pages>
  <Words>10463</Words>
  <Characters>56506</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Lopes de Almeida</dc:creator>
  <cp:keywords/>
  <dc:description/>
  <cp:lastModifiedBy>Flávia Andrade</cp:lastModifiedBy>
  <cp:revision>13</cp:revision>
  <cp:lastPrinted>2021-04-13T13:49:00Z</cp:lastPrinted>
  <dcterms:created xsi:type="dcterms:W3CDTF">2021-04-12T17:56:00Z</dcterms:created>
  <dcterms:modified xsi:type="dcterms:W3CDTF">2021-04-13T13:50:00Z</dcterms:modified>
</cp:coreProperties>
</file>